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06" w:rsidRDefault="007B2006" w:rsidP="007B2006">
      <w:pPr>
        <w:tabs>
          <w:tab w:val="left" w:pos="9498"/>
        </w:tabs>
        <w:ind w:right="91"/>
        <w:rPr>
          <w:rFonts w:ascii="Times New Roman"/>
          <w:b/>
        </w:rPr>
      </w:pPr>
    </w:p>
    <w:p w:rsidR="007B2006" w:rsidRDefault="007B2006" w:rsidP="007B2006">
      <w:pPr>
        <w:tabs>
          <w:tab w:val="left" w:pos="9498"/>
        </w:tabs>
        <w:ind w:right="91"/>
        <w:rPr>
          <w:rFonts w:ascii="Times New Roman"/>
          <w:b/>
        </w:rPr>
      </w:pPr>
    </w:p>
    <w:p w:rsidR="007B2006" w:rsidRDefault="007B2006" w:rsidP="007B2006">
      <w:pPr>
        <w:tabs>
          <w:tab w:val="left" w:pos="9498"/>
        </w:tabs>
        <w:ind w:right="91"/>
        <w:rPr>
          <w:rFonts w:ascii="Times New Roman"/>
          <w:b/>
        </w:rPr>
      </w:pPr>
    </w:p>
    <w:tbl>
      <w:tblPr>
        <w:tblW w:w="11023" w:type="dxa"/>
        <w:tblBorders>
          <w:left w:val="single" w:sz="4" w:space="0" w:color="auto"/>
          <w:right w:val="single" w:sz="4" w:space="0" w:color="auto"/>
          <w:insideH w:val="single" w:sz="36" w:space="0" w:color="1F497D"/>
          <w:insideV w:val="single" w:sz="36" w:space="0" w:color="1F497D"/>
        </w:tblBorders>
        <w:tblLook w:val="04A0"/>
      </w:tblPr>
      <w:tblGrid>
        <w:gridCol w:w="2497"/>
        <w:gridCol w:w="8526"/>
      </w:tblGrid>
      <w:tr w:rsidR="007B2006" w:rsidRPr="00DA6234" w:rsidTr="00FD6D45">
        <w:tc>
          <w:tcPr>
            <w:tcW w:w="2376" w:type="dxa"/>
            <w:tcBorders>
              <w:top w:val="nil"/>
              <w:left w:val="nil"/>
              <w:bottom w:val="nil"/>
            </w:tcBorders>
            <w:shd w:val="clear" w:color="auto" w:fill="auto"/>
          </w:tcPr>
          <w:p w:rsidR="007B2006" w:rsidRPr="00DA6234" w:rsidRDefault="007B2006" w:rsidP="00FD6D45">
            <w:pPr>
              <w:tabs>
                <w:tab w:val="left" w:pos="9498"/>
              </w:tabs>
              <w:ind w:right="91"/>
              <w:rPr>
                <w:rFonts w:ascii="Times New Roman"/>
                <w:b/>
              </w:rPr>
            </w:pPr>
          </w:p>
          <w:p w:rsidR="007B2006" w:rsidRPr="00DA6234" w:rsidRDefault="007B2006" w:rsidP="00FD6D45">
            <w:pPr>
              <w:tabs>
                <w:tab w:val="left" w:pos="9498"/>
              </w:tabs>
              <w:ind w:right="91"/>
              <w:rPr>
                <w:rFonts w:ascii="Times New Roman"/>
                <w:b/>
              </w:rPr>
            </w:pPr>
            <w:r>
              <w:rPr>
                <w:rFonts w:ascii="Times New Roman" w:eastAsia="Times New Roman" w:hAnsi="Times New Roman" w:cs="Times New Roman"/>
                <w:noProof/>
                <w:color w:val="000000"/>
                <w:sz w:val="24"/>
                <w:szCs w:val="24"/>
                <w:lang w:eastAsia="it-IT"/>
              </w:rPr>
              <w:drawing>
                <wp:inline distT="0" distB="0" distL="0" distR="0">
                  <wp:extent cx="1362075" cy="17049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62075" cy="1704975"/>
                          </a:xfrm>
                          <a:prstGeom prst="rect">
                            <a:avLst/>
                          </a:prstGeom>
                          <a:noFill/>
                          <a:ln w="9525">
                            <a:noFill/>
                            <a:miter lim="800000"/>
                            <a:headEnd/>
                            <a:tailEnd/>
                          </a:ln>
                        </pic:spPr>
                      </pic:pic>
                    </a:graphicData>
                  </a:graphic>
                </wp:inline>
              </w:drawing>
            </w:r>
          </w:p>
          <w:p w:rsidR="007B2006" w:rsidRPr="00DA6234" w:rsidRDefault="007B2006" w:rsidP="00FD6D45">
            <w:pPr>
              <w:tabs>
                <w:tab w:val="left" w:pos="9498"/>
              </w:tabs>
              <w:ind w:right="91"/>
              <w:rPr>
                <w:rFonts w:ascii="Times New Roman"/>
                <w:b/>
              </w:rPr>
            </w:pPr>
          </w:p>
        </w:tc>
        <w:tc>
          <w:tcPr>
            <w:tcW w:w="8647" w:type="dxa"/>
            <w:tcBorders>
              <w:top w:val="nil"/>
              <w:bottom w:val="nil"/>
              <w:right w:val="nil"/>
            </w:tcBorders>
            <w:shd w:val="clear" w:color="auto" w:fill="auto"/>
          </w:tcPr>
          <w:p w:rsidR="007B2006" w:rsidRPr="00DA6234" w:rsidRDefault="007B2006" w:rsidP="00FD6D45">
            <w:pPr>
              <w:spacing w:before="25"/>
              <w:jc w:val="center"/>
              <w:rPr>
                <w:rFonts w:ascii="Times New Roman" w:hAnsi="Times New Roman"/>
                <w:sz w:val="24"/>
                <w:szCs w:val="24"/>
              </w:rPr>
            </w:pPr>
            <w:r w:rsidRPr="00DA6234">
              <w:rPr>
                <w:rFonts w:ascii="Times" w:eastAsia="Times" w:hAnsi="Times" w:cs="Times"/>
                <w:b/>
                <w:sz w:val="24"/>
                <w:szCs w:val="24"/>
              </w:rPr>
              <w:t>ISTITUTO D’ISTRUZIONE SUPERIORE CASTROLIBERO </w:t>
            </w:r>
          </w:p>
          <w:p w:rsidR="007B2006" w:rsidRPr="00DA6234" w:rsidRDefault="007B2006" w:rsidP="00FD6D45">
            <w:pPr>
              <w:spacing w:before="1"/>
              <w:jc w:val="center"/>
              <w:rPr>
                <w:rFonts w:ascii="Times New Roman" w:hAnsi="Times New Roman"/>
                <w:sz w:val="24"/>
                <w:szCs w:val="24"/>
              </w:rPr>
            </w:pPr>
            <w:r w:rsidRPr="00DA6234">
              <w:rPr>
                <w:rFonts w:ascii="Times" w:eastAsia="Times" w:hAnsi="Times" w:cs="Times"/>
                <w:b/>
              </w:rPr>
              <w:t>LICEO SCIENTIFICO STATALE “SCIPIONE VALENTINI” </w:t>
            </w:r>
          </w:p>
          <w:p w:rsidR="007B2006" w:rsidRPr="00DA6234" w:rsidRDefault="007B2006" w:rsidP="00FD6D45">
            <w:pPr>
              <w:spacing w:before="3"/>
              <w:jc w:val="center"/>
              <w:rPr>
                <w:rFonts w:ascii="Times New Roman" w:hAnsi="Times New Roman"/>
                <w:sz w:val="24"/>
                <w:szCs w:val="24"/>
              </w:rPr>
            </w:pPr>
            <w:r w:rsidRPr="00DA6234">
              <w:rPr>
                <w:rFonts w:ascii="Times" w:eastAsia="Times" w:hAnsi="Times" w:cs="Times"/>
                <w:b/>
                <w:sz w:val="14"/>
                <w:szCs w:val="14"/>
              </w:rPr>
              <w:t>LICEO SCIENTIFICO CON OPZIONE SCIENZE APPLICATE </w:t>
            </w:r>
          </w:p>
          <w:p w:rsidR="007B2006" w:rsidRPr="00DA6234" w:rsidRDefault="007B2006" w:rsidP="00FD6D45">
            <w:pPr>
              <w:jc w:val="center"/>
              <w:rPr>
                <w:rFonts w:ascii="Times New Roman" w:hAnsi="Times New Roman"/>
                <w:sz w:val="24"/>
                <w:szCs w:val="24"/>
              </w:rPr>
            </w:pPr>
            <w:r w:rsidRPr="00DA6234">
              <w:rPr>
                <w:rFonts w:ascii="Times" w:eastAsia="Times" w:hAnsi="Times" w:cs="Times"/>
                <w:b/>
                <w:sz w:val="14"/>
                <w:szCs w:val="14"/>
              </w:rPr>
              <w:t>LICEO SCIENTIFICO AD INDIRIZZO SPORTIVO </w:t>
            </w:r>
          </w:p>
          <w:p w:rsidR="007B2006" w:rsidRPr="00DA6234" w:rsidRDefault="007B2006" w:rsidP="00FD6D45">
            <w:pPr>
              <w:jc w:val="center"/>
              <w:rPr>
                <w:rFonts w:ascii="Times New Roman" w:hAnsi="Times New Roman"/>
                <w:sz w:val="24"/>
                <w:szCs w:val="24"/>
              </w:rPr>
            </w:pPr>
            <w:r w:rsidRPr="00DA6234">
              <w:rPr>
                <w:rFonts w:ascii="Times" w:eastAsia="Times" w:hAnsi="Times" w:cs="Times"/>
                <w:b/>
              </w:rPr>
              <w:t>ISTITUTO TECNICO “ETTORE MAJORANA” </w:t>
            </w:r>
          </w:p>
          <w:p w:rsidR="007B2006" w:rsidRPr="00DA6234" w:rsidRDefault="007B2006" w:rsidP="00FD6D45">
            <w:pPr>
              <w:spacing w:before="3"/>
              <w:jc w:val="center"/>
              <w:rPr>
                <w:rFonts w:ascii="Times New Roman" w:hAnsi="Times New Roman"/>
                <w:sz w:val="24"/>
                <w:szCs w:val="24"/>
              </w:rPr>
            </w:pPr>
            <w:r w:rsidRPr="00DA6234">
              <w:rPr>
                <w:rFonts w:ascii="Times" w:eastAsia="Times" w:hAnsi="Times" w:cs="Times"/>
                <w:b/>
                <w:sz w:val="14"/>
                <w:szCs w:val="14"/>
              </w:rPr>
              <w:t>SETTORE ECONOMICO – INDIRIZZI:AMMINISTRAZIONE, FINANZA E MARKETING; TURISMO  </w:t>
            </w:r>
          </w:p>
          <w:p w:rsidR="007B2006" w:rsidRPr="00DA6234" w:rsidRDefault="007B2006" w:rsidP="00FD6D45">
            <w:pPr>
              <w:jc w:val="center"/>
              <w:rPr>
                <w:rFonts w:ascii="Times" w:eastAsia="Times" w:hAnsi="Times" w:cs="Times"/>
                <w:b/>
                <w:sz w:val="14"/>
                <w:szCs w:val="14"/>
              </w:rPr>
            </w:pPr>
            <w:r w:rsidRPr="00DA6234">
              <w:rPr>
                <w:rFonts w:ascii="Times" w:eastAsia="Times" w:hAnsi="Times" w:cs="Times"/>
                <w:b/>
                <w:sz w:val="14"/>
                <w:szCs w:val="14"/>
              </w:rPr>
              <w:t>SETTORE TECNOLOGICO - INDIRIZZO COSTRUZIONE, AMBIENTE E TERRITORIO </w:t>
            </w:r>
          </w:p>
          <w:p w:rsidR="007B2006" w:rsidRPr="00DA6234" w:rsidRDefault="007B2006" w:rsidP="00FD6D45">
            <w:pPr>
              <w:jc w:val="center"/>
              <w:rPr>
                <w:rFonts w:ascii="Times New Roman" w:hAnsi="Times New Roman"/>
                <w:sz w:val="24"/>
                <w:szCs w:val="24"/>
              </w:rPr>
            </w:pPr>
            <w:r w:rsidRPr="00DA6234">
              <w:rPr>
                <w:rFonts w:ascii="Times" w:eastAsia="Times" w:hAnsi="Times" w:cs="Times"/>
                <w:b/>
                <w:sz w:val="14"/>
                <w:szCs w:val="14"/>
              </w:rPr>
              <w:t>SPERIMENTAZIONE PERCORSI QUADRIENNALI INDIRIZZI DEL TECNICO</w:t>
            </w:r>
          </w:p>
          <w:p w:rsidR="007B2006" w:rsidRPr="00DA6234" w:rsidRDefault="007B2006" w:rsidP="00FD6D45">
            <w:pPr>
              <w:jc w:val="center"/>
              <w:rPr>
                <w:rFonts w:ascii="Times New Roman" w:hAnsi="Times New Roman"/>
                <w:sz w:val="24"/>
                <w:szCs w:val="24"/>
              </w:rPr>
            </w:pPr>
            <w:r w:rsidRPr="00DA6234">
              <w:rPr>
                <w:rFonts w:ascii="Times" w:eastAsia="Times" w:hAnsi="Times" w:cs="Times"/>
                <w:b/>
                <w:sz w:val="12"/>
                <w:szCs w:val="12"/>
              </w:rPr>
              <w:t>CORSI DI ISTRUZIONE PER ADULTI DI SECONDO LIVELLO AD INDIRIZZO AMMINISTRAZIONE, FINANZA E MARKETING  </w:t>
            </w:r>
          </w:p>
          <w:p w:rsidR="007B2006" w:rsidRPr="00DA6234" w:rsidRDefault="007B2006" w:rsidP="00FD6D45">
            <w:pPr>
              <w:jc w:val="center"/>
              <w:rPr>
                <w:rFonts w:ascii="Times New Roman" w:hAnsi="Times New Roman"/>
                <w:sz w:val="24"/>
                <w:szCs w:val="24"/>
              </w:rPr>
            </w:pPr>
            <w:r w:rsidRPr="00DA6234">
              <w:rPr>
                <w:rFonts w:ascii="Times" w:eastAsia="Times" w:hAnsi="Times" w:cs="Times"/>
                <w:b/>
                <w:sz w:val="12"/>
                <w:szCs w:val="12"/>
              </w:rPr>
              <w:t>CON ARTICOLAZIONE SISTEMI INFORMATIVI AZIENDALI E AD INDIRIZZO COSTRUZIONE, AMBIENTE E TERRITORIO  </w:t>
            </w:r>
          </w:p>
          <w:p w:rsidR="007B2006" w:rsidRPr="00DA6234" w:rsidRDefault="007B2006" w:rsidP="00FD6D45">
            <w:pPr>
              <w:jc w:val="center"/>
              <w:rPr>
                <w:rFonts w:ascii="Times New Roman" w:hAnsi="Times New Roman"/>
                <w:sz w:val="24"/>
                <w:szCs w:val="24"/>
              </w:rPr>
            </w:pPr>
            <w:r w:rsidRPr="00DA6234">
              <w:rPr>
                <w:rFonts w:ascii="Times" w:eastAsia="Times" w:hAnsi="Times" w:cs="Times"/>
                <w:b/>
                <w:sz w:val="18"/>
                <w:szCs w:val="18"/>
              </w:rPr>
              <w:t>Via Aldo Cannata, n. 1- 87040 – Castrolibero </w:t>
            </w:r>
          </w:p>
          <w:p w:rsidR="007B2006" w:rsidRPr="00DA6234" w:rsidRDefault="007B2006" w:rsidP="00FD6D45">
            <w:pPr>
              <w:jc w:val="center"/>
              <w:rPr>
                <w:rFonts w:ascii="Times New Roman" w:hAnsi="Times New Roman"/>
                <w:sz w:val="24"/>
                <w:szCs w:val="24"/>
              </w:rPr>
            </w:pPr>
            <w:r w:rsidRPr="00DA6234">
              <w:rPr>
                <w:rFonts w:ascii="Times" w:eastAsia="Times" w:hAnsi="Times" w:cs="Times"/>
                <w:b/>
                <w:sz w:val="18"/>
                <w:szCs w:val="18"/>
              </w:rPr>
              <w:t>Distretto n. 15 – C.M. CSIS049007-C.F. 98008780789 </w:t>
            </w:r>
          </w:p>
          <w:p w:rsidR="007B2006" w:rsidRPr="00DA6234" w:rsidRDefault="007B2006" w:rsidP="00FD6D45">
            <w:pPr>
              <w:jc w:val="center"/>
              <w:rPr>
                <w:rFonts w:ascii="Times New Roman" w:hAnsi="Times New Roman"/>
                <w:sz w:val="24"/>
                <w:szCs w:val="24"/>
              </w:rPr>
            </w:pPr>
            <w:r w:rsidRPr="00DA6234">
              <w:rPr>
                <w:rFonts w:ascii="Times" w:eastAsia="Times" w:hAnsi="Times" w:cs="Times"/>
                <w:b/>
                <w:sz w:val="16"/>
                <w:szCs w:val="16"/>
              </w:rPr>
              <w:t>Sito web www.iiscastrolibero.edu.it - e-mail: csis049007@istruzione.it PEC:csis049007@pec.istruzione.it </w:t>
            </w:r>
          </w:p>
          <w:p w:rsidR="007B2006" w:rsidRPr="00DA6234" w:rsidRDefault="007B2006" w:rsidP="00FD6D45">
            <w:pPr>
              <w:tabs>
                <w:tab w:val="left" w:pos="9498"/>
              </w:tabs>
              <w:ind w:right="91"/>
              <w:jc w:val="center"/>
              <w:rPr>
                <w:rFonts w:ascii="Times New Roman"/>
                <w:b/>
              </w:rPr>
            </w:pPr>
            <w:r w:rsidRPr="00DA6234">
              <w:rPr>
                <w:rFonts w:ascii="Times" w:eastAsia="Times" w:hAnsi="Times" w:cs="Times"/>
                <w:b/>
                <w:sz w:val="16"/>
                <w:szCs w:val="16"/>
              </w:rPr>
              <w:t>Tel. Segreteria 0984-1865902/3/4 Fax 0984-1865950</w:t>
            </w:r>
          </w:p>
        </w:tc>
      </w:tr>
    </w:tbl>
    <w:p w:rsidR="00783233" w:rsidRPr="00CF1BD7" w:rsidRDefault="00783233" w:rsidP="00CF1BD7">
      <w:pPr>
        <w:suppressAutoHyphens/>
        <w:spacing w:before="120" w:after="120"/>
        <w:jc w:val="center"/>
        <w:rPr>
          <w:rFonts w:cstheme="minorHAnsi"/>
          <w:b/>
          <w:u w:val="single"/>
          <w:lang w:bidi="it-IT"/>
        </w:rPr>
      </w:pPr>
    </w:p>
    <w:p w:rsidR="00783233" w:rsidRPr="00CF1BD7" w:rsidRDefault="00783233" w:rsidP="00CF1BD7">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783233" w:rsidRPr="00CF1BD7" w:rsidTr="00783233">
        <w:tc>
          <w:tcPr>
            <w:tcW w:w="9624" w:type="dxa"/>
            <w:tcBorders>
              <w:top w:val="double" w:sz="4" w:space="0" w:color="auto"/>
              <w:bottom w:val="double" w:sz="4" w:space="0" w:color="auto"/>
            </w:tcBorders>
          </w:tcPr>
          <w:p w:rsidR="00783233" w:rsidRPr="00CF1BD7" w:rsidRDefault="00783233" w:rsidP="00CF1BD7">
            <w:pPr>
              <w:pStyle w:val="Rientrocorpodeltesto"/>
              <w:ind w:left="0"/>
              <w:jc w:val="center"/>
              <w:rPr>
                <w:rFonts w:cstheme="minorHAnsi"/>
                <w:b/>
                <w:u w:val="single"/>
              </w:rPr>
            </w:pPr>
          </w:p>
          <w:p w:rsidR="00783233" w:rsidRPr="00CF1BD7" w:rsidRDefault="00783233" w:rsidP="00CF1BD7">
            <w:pPr>
              <w:pStyle w:val="Rientrocorpodeltesto"/>
              <w:ind w:left="0"/>
              <w:jc w:val="center"/>
              <w:rPr>
                <w:rFonts w:cstheme="minorHAnsi"/>
                <w:b/>
                <w:u w:val="single"/>
              </w:rPr>
            </w:pPr>
            <w:r w:rsidRPr="007B0BAA">
              <w:rPr>
                <w:rFonts w:cstheme="minorHAnsi"/>
                <w:b/>
                <w:u w:val="single"/>
              </w:rPr>
              <w:t>CONTRATTO</w:t>
            </w:r>
          </w:p>
          <w:p w:rsidR="008B2E7F" w:rsidRDefault="00783233" w:rsidP="008B2E7F">
            <w:pPr>
              <w:spacing w:before="120" w:after="120" w:line="276" w:lineRule="auto"/>
              <w:jc w:val="center"/>
              <w:rPr>
                <w:rFonts w:cstheme="minorHAnsi"/>
                <w:b/>
              </w:rPr>
            </w:pPr>
            <w:r w:rsidRPr="00CF1BD7">
              <w:rPr>
                <w:rFonts w:cstheme="minorHAnsi"/>
                <w:b/>
              </w:rPr>
              <w:t>PER L’AFFIDAMENTO DEL</w:t>
            </w:r>
            <w:r w:rsidR="00F01877">
              <w:rPr>
                <w:rFonts w:cstheme="minorHAnsi"/>
                <w:b/>
              </w:rPr>
              <w:t xml:space="preserve"> SERVIZIO</w:t>
            </w:r>
            <w:r w:rsidR="007F6FBA">
              <w:t xml:space="preserve"> </w:t>
            </w:r>
            <w:bookmarkStart w:id="0" w:name="_GoBack"/>
            <w:bookmarkEnd w:id="0"/>
          </w:p>
          <w:p w:rsidR="008B2E7F" w:rsidRDefault="00F01877" w:rsidP="008B2E7F">
            <w:pPr>
              <w:spacing w:before="120" w:after="120" w:line="276" w:lineRule="auto"/>
              <w:jc w:val="both"/>
              <w:rPr>
                <w:rFonts w:eastAsia="Calibri" w:cstheme="minorHAnsi"/>
                <w:b/>
                <w:bCs/>
              </w:rPr>
            </w:pPr>
            <w:r>
              <w:rPr>
                <w:rFonts w:cstheme="minorHAnsi"/>
                <w:b/>
              </w:rPr>
              <w:t xml:space="preserve"> </w:t>
            </w:r>
            <w:bookmarkStart w:id="1" w:name="_Hlk114659311"/>
            <w:bookmarkStart w:id="2" w:name="_Hlk113989825"/>
            <w:bookmarkStart w:id="3" w:name="_Hlk88492261"/>
            <w:r w:rsidR="00E948A3">
              <w:rPr>
                <w:rFonts w:cstheme="minorHAnsi"/>
                <w:b/>
              </w:rPr>
              <w:t>nell’ambito dell’Investimento 3.</w:t>
            </w:r>
            <w:r>
              <w:rPr>
                <w:rFonts w:cstheme="minorHAnsi"/>
                <w:b/>
              </w:rPr>
              <w:t>1</w:t>
            </w:r>
            <w:r w:rsidR="00E948A3">
              <w:rPr>
                <w:rFonts w:cstheme="minorHAnsi"/>
                <w:b/>
              </w:rPr>
              <w:t xml:space="preserve"> della Missione 4 – Componente 1 del PNRR, finanziato dall’Unione europea – </w:t>
            </w:r>
            <w:r w:rsidR="00E948A3" w:rsidRPr="00C83A5D">
              <w:rPr>
                <w:rFonts w:cstheme="minorHAnsi"/>
                <w:b/>
                <w:i/>
                <w:iCs/>
              </w:rPr>
              <w:t>Next Generation EU</w:t>
            </w:r>
            <w:r w:rsidR="008B2E7F">
              <w:rPr>
                <w:rFonts w:cstheme="minorHAnsi"/>
                <w:b/>
                <w:i/>
                <w:iCs/>
              </w:rPr>
              <w:t xml:space="preserve"> </w:t>
            </w:r>
            <w:r w:rsidR="008B2E7F" w:rsidRPr="007F6FBA">
              <w:rPr>
                <w:rFonts w:eastAsia="Calibri" w:cstheme="minorHAnsi"/>
                <w:b/>
                <w:bCs/>
              </w:rPr>
              <w:t xml:space="preserve"> Piano nazionale di ripresa e resilienza, Missione 4 – Istruzione e ricerca, Componente 1 – Potenziamento dell’offerta dei servizi di istruzione: dagli asili nido alle università – Investimento 3.1 “Nuove competenze e nuovi linguaggi”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bookmarkEnd w:id="1"/>
          <w:bookmarkEnd w:id="2"/>
          <w:p w:rsidR="00783233" w:rsidRPr="00CF1BD7" w:rsidRDefault="00783233" w:rsidP="00CF1BD7">
            <w:pPr>
              <w:pStyle w:val="Rientrocorpodeltesto"/>
              <w:ind w:left="0"/>
              <w:jc w:val="center"/>
              <w:rPr>
                <w:rFonts w:cstheme="minorHAnsi"/>
                <w:b/>
              </w:rPr>
            </w:pPr>
          </w:p>
          <w:p w:rsidR="00783233" w:rsidRPr="00CF1BD7" w:rsidRDefault="00783233" w:rsidP="00CF1BD7">
            <w:pPr>
              <w:pStyle w:val="Rientrocorpodeltesto"/>
              <w:ind w:left="0"/>
              <w:jc w:val="center"/>
              <w:rPr>
                <w:rFonts w:cstheme="minorHAnsi"/>
                <w:b/>
                <w:bCs/>
              </w:rPr>
            </w:pPr>
            <w:r w:rsidRPr="00CF1BD7">
              <w:rPr>
                <w:rFonts w:cstheme="minorHAnsi"/>
                <w:b/>
                <w:bCs/>
              </w:rPr>
              <w:t xml:space="preserve">C.I.G. </w:t>
            </w:r>
            <w:bookmarkStart w:id="4" w:name="_Hlk113989644"/>
            <w:r w:rsidRPr="00CF1BD7">
              <w:rPr>
                <w:rFonts w:cstheme="minorHAnsi"/>
                <w:b/>
                <w:bCs/>
                <w:highlight w:val="green"/>
              </w:rPr>
              <w:t>[…]</w:t>
            </w:r>
            <w:bookmarkEnd w:id="4"/>
            <w:r w:rsidRPr="00CF1BD7">
              <w:rPr>
                <w:rFonts w:cstheme="minorHAnsi"/>
                <w:b/>
                <w:bCs/>
              </w:rPr>
              <w:t xml:space="preserve"> </w:t>
            </w:r>
          </w:p>
          <w:p w:rsidR="00783233" w:rsidRPr="00CF1BD7" w:rsidRDefault="00783233" w:rsidP="00CF1BD7">
            <w:pPr>
              <w:pStyle w:val="Rientrocorpodeltesto"/>
              <w:ind w:left="0"/>
              <w:jc w:val="center"/>
              <w:rPr>
                <w:rFonts w:cstheme="minorHAnsi"/>
                <w:b/>
              </w:rPr>
            </w:pPr>
            <w:r w:rsidRPr="00CF1BD7">
              <w:rPr>
                <w:rFonts w:cstheme="minorHAnsi"/>
                <w:b/>
                <w:bCs/>
              </w:rPr>
              <w:t xml:space="preserve">CUP:  </w:t>
            </w:r>
            <w:r w:rsidR="007F6FBA">
              <w:rPr>
                <w:rFonts w:cstheme="minorHAnsi"/>
                <w:b/>
              </w:rPr>
              <w:t xml:space="preserve"> </w:t>
            </w:r>
            <w:r w:rsidR="007F6FBA" w:rsidRPr="00210143">
              <w:rPr>
                <w:rFonts w:cstheme="minorHAnsi"/>
                <w:b/>
              </w:rPr>
              <w:t>C34D23001230006</w:t>
            </w:r>
          </w:p>
          <w:bookmarkEnd w:id="3"/>
          <w:p w:rsidR="00783233" w:rsidRPr="00CF1BD7" w:rsidRDefault="00783233" w:rsidP="00CF1BD7">
            <w:pPr>
              <w:widowControl w:val="0"/>
              <w:spacing w:before="120" w:after="120"/>
              <w:jc w:val="center"/>
              <w:rPr>
                <w:rFonts w:cstheme="minorHAnsi"/>
                <w:b/>
              </w:rPr>
            </w:pPr>
          </w:p>
        </w:tc>
      </w:tr>
    </w:tbl>
    <w:p w:rsidR="00783233" w:rsidRPr="00CF1BD7" w:rsidRDefault="00783233" w:rsidP="00CF1BD7">
      <w:pPr>
        <w:suppressAutoHyphens/>
        <w:spacing w:before="120" w:after="120"/>
        <w:rPr>
          <w:rFonts w:cstheme="minorHAnsi"/>
          <w:b/>
          <w:u w:val="single"/>
          <w:lang w:bidi="it-IT"/>
        </w:rPr>
      </w:pPr>
    </w:p>
    <w:p w:rsidR="00783233" w:rsidRPr="00CF1BD7" w:rsidRDefault="00783233" w:rsidP="00CF1BD7">
      <w:pPr>
        <w:suppressAutoHyphens/>
        <w:spacing w:before="120" w:after="120"/>
        <w:jc w:val="center"/>
        <w:rPr>
          <w:rFonts w:cstheme="minorHAnsi"/>
          <w:b/>
          <w:u w:val="single"/>
          <w:lang w:bidi="it-IT"/>
        </w:rPr>
      </w:pPr>
    </w:p>
    <w:p w:rsidR="00783233" w:rsidRPr="00CF1BD7" w:rsidRDefault="00783233" w:rsidP="00CF1BD7">
      <w:pPr>
        <w:suppressAutoHyphens/>
        <w:spacing w:before="120" w:after="120"/>
        <w:jc w:val="center"/>
        <w:rPr>
          <w:rFonts w:cstheme="minorHAnsi"/>
          <w:b/>
          <w:u w:val="single"/>
          <w:lang w:bidi="it-IT"/>
        </w:rPr>
      </w:pPr>
    </w:p>
    <w:p w:rsidR="00A25D5E" w:rsidRPr="00CF1BD7" w:rsidRDefault="00A25D5E" w:rsidP="00CF1BD7">
      <w:pPr>
        <w:suppressAutoHyphens/>
        <w:spacing w:before="120" w:after="120"/>
        <w:jc w:val="center"/>
        <w:rPr>
          <w:rFonts w:cstheme="minorHAnsi"/>
          <w:b/>
          <w:u w:val="single"/>
          <w:lang w:bidi="it-IT"/>
        </w:rPr>
      </w:pPr>
    </w:p>
    <w:p w:rsidR="00A25D5E" w:rsidRPr="00CF1BD7" w:rsidRDefault="00A25D5E" w:rsidP="00CF1BD7">
      <w:pPr>
        <w:suppressAutoHyphens/>
        <w:spacing w:before="120" w:after="120"/>
        <w:jc w:val="center"/>
        <w:rPr>
          <w:rFonts w:cstheme="minorHAnsi"/>
          <w:b/>
          <w:u w:val="single"/>
          <w:lang w:bidi="it-IT"/>
        </w:rPr>
      </w:pPr>
    </w:p>
    <w:p w:rsidR="00A25D5E" w:rsidRPr="00CF1BD7" w:rsidRDefault="00A25D5E" w:rsidP="00CF1BD7">
      <w:pPr>
        <w:suppressAutoHyphens/>
        <w:spacing w:before="120" w:after="120"/>
        <w:jc w:val="center"/>
        <w:rPr>
          <w:rFonts w:cstheme="minorHAnsi"/>
          <w:b/>
          <w:u w:val="single"/>
          <w:lang w:bidi="it-IT"/>
        </w:rPr>
      </w:pPr>
    </w:p>
    <w:p w:rsidR="00830338" w:rsidRPr="00CF1BD7" w:rsidRDefault="00830338" w:rsidP="00CF1BD7">
      <w:pPr>
        <w:suppressAutoHyphens/>
        <w:spacing w:before="120" w:after="120"/>
        <w:jc w:val="center"/>
        <w:rPr>
          <w:rFonts w:cstheme="minorHAnsi"/>
          <w:b/>
          <w:u w:val="single"/>
          <w:lang w:bidi="it-IT"/>
        </w:rPr>
      </w:pPr>
    </w:p>
    <w:p w:rsidR="00783233" w:rsidRPr="00CF1BD7" w:rsidRDefault="00783233" w:rsidP="00725E77">
      <w:pPr>
        <w:suppressAutoHyphens/>
        <w:spacing w:after="120" w:line="276" w:lineRule="auto"/>
        <w:jc w:val="center"/>
        <w:rPr>
          <w:rFonts w:cstheme="minorHAnsi"/>
          <w:b/>
          <w:u w:val="single"/>
          <w:lang w:bidi="it-IT"/>
        </w:rPr>
      </w:pPr>
      <w:r w:rsidRPr="00CF1BD7">
        <w:rPr>
          <w:rFonts w:cstheme="minorHAnsi"/>
          <w:b/>
          <w:u w:val="single"/>
          <w:lang w:bidi="it-IT"/>
        </w:rPr>
        <w:lastRenderedPageBreak/>
        <w:t>CONTRATTO</w:t>
      </w:r>
    </w:p>
    <w:p w:rsidR="007F6FBA" w:rsidRDefault="00F01877" w:rsidP="007F6FBA">
      <w:pPr>
        <w:spacing w:before="120" w:after="120" w:line="276" w:lineRule="auto"/>
        <w:jc w:val="both"/>
        <w:rPr>
          <w:rFonts w:eastAsia="Calibri" w:cstheme="minorHAnsi"/>
          <w:b/>
          <w:bCs/>
        </w:rPr>
      </w:pPr>
      <w:r w:rsidRPr="00CF1BD7">
        <w:rPr>
          <w:rFonts w:cstheme="minorHAnsi"/>
          <w:bCs/>
          <w:lang w:bidi="it-IT"/>
        </w:rPr>
        <w:t>P</w:t>
      </w:r>
      <w:r w:rsidR="00783233" w:rsidRPr="00CF1BD7">
        <w:rPr>
          <w:rFonts w:cstheme="minorHAnsi"/>
          <w:bCs/>
          <w:lang w:bidi="it-IT"/>
        </w:rPr>
        <w:t>er l’affidamento de</w:t>
      </w:r>
      <w:r w:rsidR="0097165B">
        <w:rPr>
          <w:rFonts w:cstheme="minorHAnsi"/>
          <w:bCs/>
          <w:lang w:bidi="it-IT"/>
        </w:rPr>
        <w:t>l</w:t>
      </w:r>
      <w:r>
        <w:rPr>
          <w:rFonts w:cstheme="minorHAnsi"/>
          <w:bCs/>
          <w:lang w:bidi="it-IT"/>
        </w:rPr>
        <w:t xml:space="preserve"> Servizio</w:t>
      </w:r>
      <w:bookmarkStart w:id="5" w:name="_Hlk127285242"/>
      <w:bookmarkStart w:id="6" w:name="_Hlk114659843"/>
      <w:r w:rsidR="00783233" w:rsidRPr="00CF1BD7">
        <w:rPr>
          <w:rFonts w:cstheme="minorHAnsi"/>
          <w:bCs/>
          <w:lang w:bidi="it-IT"/>
        </w:rPr>
        <w:t xml:space="preserve"> </w:t>
      </w:r>
      <w:bookmarkStart w:id="7" w:name="_Hlk114659354"/>
      <w:bookmarkEnd w:id="5"/>
      <w:r w:rsidR="007F6FBA" w:rsidRPr="006F5F51">
        <w:rPr>
          <w:rFonts w:eastAsia="Calibri" w:cstheme="minorHAnsi"/>
          <w:b/>
          <w:bCs/>
        </w:rPr>
        <w:t>di formazione</w:t>
      </w:r>
      <w:r w:rsidR="007F6FBA">
        <w:rPr>
          <w:rFonts w:eastAsia="Calibri" w:cstheme="minorHAnsi"/>
          <w:b/>
          <w:bCs/>
        </w:rPr>
        <w:t xml:space="preserve">, </w:t>
      </w:r>
      <w:bookmarkStart w:id="8" w:name="_Hlk138092935"/>
      <w:r w:rsidR="007F6FBA">
        <w:rPr>
          <w:rFonts w:eastAsia="Calibri" w:cstheme="minorHAnsi"/>
          <w:b/>
          <w:bCs/>
        </w:rPr>
        <w:t>di cui alla l</w:t>
      </w:r>
      <w:r w:rsidR="007F6FBA" w:rsidRPr="00F96F52">
        <w:rPr>
          <w:rFonts w:eastAsia="Calibri" w:cstheme="minorHAnsi"/>
          <w:b/>
          <w:bCs/>
        </w:rPr>
        <w:t>inea di Intervento A –  Percorsi di orientamento e formazione per il potenziamento delle competenze STEM, n.  3 edizioni Data scienze e AI, n. 2 edizioni matematica, n. 3 edizioni informatica</w:t>
      </w:r>
      <w:r w:rsidR="007F6FBA">
        <w:rPr>
          <w:rFonts w:eastAsia="Calibri" w:cstheme="minorHAnsi"/>
          <w:b/>
          <w:bCs/>
        </w:rPr>
        <w:t>,</w:t>
      </w:r>
      <w:bookmarkEnd w:id="8"/>
      <w:r w:rsidR="007F6FBA">
        <w:rPr>
          <w:rFonts w:eastAsia="Calibri" w:cstheme="minorHAnsi"/>
          <w:b/>
          <w:bCs/>
        </w:rPr>
        <w:t xml:space="preserve"> </w:t>
      </w:r>
      <w:r w:rsidR="007F6FBA" w:rsidRPr="00175E76">
        <w:rPr>
          <w:rFonts w:eastAsia="Calibri" w:cstheme="minorHAnsi"/>
          <w:b/>
          <w:bCs/>
        </w:rPr>
        <w:t xml:space="preserve"> </w:t>
      </w:r>
      <w:r w:rsidR="007F6FBA" w:rsidRPr="007F6FBA">
        <w:rPr>
          <w:rFonts w:eastAsia="Calibri" w:cstheme="minorHAnsi"/>
          <w:b/>
          <w:bCs/>
        </w:rPr>
        <w:t>Piano nazionale di ripresa e resilienza, Missione 4 – Istruzione e ricerca, Componente 1 – Potenziamento dell’offerta dei servizi di istruzione: dagli asili nido alle università – Investimento 3.1 “Nuove competenze e nuovi linguaggi”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7F6FBA" w:rsidRPr="00175E76" w:rsidRDefault="007F6FBA" w:rsidP="007F6FBA">
      <w:pPr>
        <w:spacing w:before="120" w:after="120" w:line="276" w:lineRule="auto"/>
        <w:jc w:val="center"/>
        <w:rPr>
          <w:rFonts w:cstheme="minorHAnsi"/>
          <w:bCs/>
          <w:lang w:bidi="it-IT"/>
        </w:rPr>
      </w:pPr>
      <w:r w:rsidRPr="00175E76">
        <w:rPr>
          <w:rFonts w:cstheme="minorHAnsi"/>
          <w:b/>
        </w:rPr>
        <w:t>C.U.P.</w:t>
      </w:r>
      <w:r w:rsidRPr="00175E76">
        <w:rPr>
          <w:rFonts w:eastAsia="Times" w:cstheme="minorHAnsi"/>
          <w:b/>
        </w:rPr>
        <w:t>:</w:t>
      </w:r>
      <w:r w:rsidRPr="00175E76">
        <w:rPr>
          <w:rFonts w:cstheme="minorHAnsi"/>
          <w:b/>
        </w:rPr>
        <w:t xml:space="preserve"> </w:t>
      </w:r>
      <w:r>
        <w:rPr>
          <w:rFonts w:cstheme="minorHAnsi"/>
          <w:b/>
        </w:rPr>
        <w:t xml:space="preserve"> </w:t>
      </w:r>
      <w:r w:rsidRPr="00210143">
        <w:rPr>
          <w:rFonts w:cstheme="minorHAnsi"/>
          <w:b/>
        </w:rPr>
        <w:t>C34D23001230006</w:t>
      </w:r>
    </w:p>
    <w:bookmarkEnd w:id="6"/>
    <w:bookmarkEnd w:id="7"/>
    <w:p w:rsidR="00783233" w:rsidRPr="00CF1BD7" w:rsidRDefault="00783233" w:rsidP="00725E77">
      <w:pPr>
        <w:suppressAutoHyphens/>
        <w:spacing w:after="120" w:line="276" w:lineRule="auto"/>
        <w:jc w:val="center"/>
        <w:rPr>
          <w:rFonts w:cstheme="minorHAnsi"/>
          <w:bCs/>
          <w:lang w:bidi="it-IT"/>
        </w:rPr>
      </w:pPr>
      <w:r w:rsidRPr="00CF1BD7">
        <w:rPr>
          <w:rFonts w:cstheme="minorHAnsi"/>
          <w:b/>
          <w:lang w:bidi="it-IT"/>
        </w:rPr>
        <w:t xml:space="preserve">C.I.G. </w:t>
      </w:r>
      <w:bookmarkStart w:id="9" w:name="_Hlk116569902"/>
      <w:r w:rsidRPr="00CF1BD7">
        <w:rPr>
          <w:rFonts w:cstheme="minorHAnsi"/>
          <w:bCs/>
          <w:highlight w:val="green"/>
          <w:lang w:bidi="it-IT"/>
        </w:rPr>
        <w:t>[…]</w:t>
      </w:r>
      <w:bookmarkEnd w:id="9"/>
    </w:p>
    <w:p w:rsidR="00783233" w:rsidRPr="00CF1BD7" w:rsidRDefault="00783233" w:rsidP="00725E77">
      <w:pPr>
        <w:pStyle w:val="WW-Testonormale"/>
        <w:spacing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tra</w:t>
      </w:r>
    </w:p>
    <w:p w:rsidR="00944EEC" w:rsidRPr="00CF1BD7" w:rsidRDefault="00944EEC" w:rsidP="00725E77">
      <w:pPr>
        <w:spacing w:after="120" w:line="276" w:lineRule="auto"/>
        <w:ind w:right="49"/>
        <w:jc w:val="both"/>
        <w:rPr>
          <w:rFonts w:cstheme="minorHAnsi"/>
        </w:rPr>
      </w:pPr>
      <w:r w:rsidRPr="00CF1BD7">
        <w:rPr>
          <w:rFonts w:cstheme="minorHAnsi"/>
          <w:b/>
          <w:bCs/>
        </w:rPr>
        <w:t xml:space="preserve">L’ISTITUTO SCOLASTICO </w:t>
      </w:r>
      <w:r w:rsidR="007F6FBA">
        <w:rPr>
          <w:rFonts w:cstheme="minorHAnsi"/>
          <w:b/>
          <w:bCs/>
        </w:rPr>
        <w:t>IIS VALENTINI/MAJORANA</w:t>
      </w:r>
      <w:r w:rsidRPr="00CF1BD7">
        <w:rPr>
          <w:rFonts w:cstheme="minorHAnsi"/>
          <w:b/>
          <w:bCs/>
        </w:rPr>
        <w:t>,</w:t>
      </w:r>
      <w:r w:rsidRPr="00CF1BD7">
        <w:rPr>
          <w:rFonts w:cstheme="minorHAnsi"/>
        </w:rPr>
        <w:t xml:space="preserve"> con sede in</w:t>
      </w:r>
      <w:r w:rsidR="007F6FBA">
        <w:rPr>
          <w:rFonts w:cstheme="minorHAnsi"/>
        </w:rPr>
        <w:t xml:space="preserve"> CASTROLIBERO</w:t>
      </w:r>
      <w:r w:rsidRPr="00CF1BD7">
        <w:rPr>
          <w:rFonts w:cstheme="minorHAnsi"/>
        </w:rPr>
        <w:t>, alla via</w:t>
      </w:r>
      <w:r w:rsidR="007F6FBA">
        <w:rPr>
          <w:rFonts w:cstheme="minorHAnsi"/>
        </w:rPr>
        <w:t xml:space="preserve"> A. CANNATA , 1, C.F.</w:t>
      </w:r>
      <w:r w:rsidRPr="00CF1BD7">
        <w:rPr>
          <w:rFonts w:cstheme="minorHAnsi"/>
        </w:rPr>
        <w:t xml:space="preserve"> n.</w:t>
      </w:r>
      <w:r w:rsidR="007F6FBA">
        <w:rPr>
          <w:rFonts w:cstheme="minorHAnsi"/>
        </w:rPr>
        <w:t xml:space="preserve"> 98008780789, in persona d</w:t>
      </w:r>
      <w:r w:rsidRPr="00CF1BD7">
        <w:rPr>
          <w:rFonts w:cstheme="minorHAnsi"/>
        </w:rPr>
        <w:t xml:space="preserve">lla Dott./ssa </w:t>
      </w:r>
      <w:r w:rsidR="007F6FBA">
        <w:rPr>
          <w:rFonts w:cstheme="minorHAnsi"/>
        </w:rPr>
        <w:t>MARIA GABRIELLA GRECO nat</w:t>
      </w:r>
      <w:r w:rsidRPr="00CF1BD7">
        <w:rPr>
          <w:rFonts w:cstheme="minorHAnsi"/>
        </w:rPr>
        <w:t xml:space="preserve">a a </w:t>
      </w:r>
      <w:r w:rsidR="007F6FBA">
        <w:rPr>
          <w:rFonts w:cstheme="minorHAnsi"/>
        </w:rPr>
        <w:t>SAN GIOVANNI IN FIORE</w:t>
      </w:r>
      <w:r w:rsidRPr="00CF1BD7">
        <w:rPr>
          <w:rFonts w:cstheme="minorHAnsi"/>
        </w:rPr>
        <w:t xml:space="preserve"> in data</w:t>
      </w:r>
      <w:r w:rsidR="007F6FBA">
        <w:rPr>
          <w:rFonts w:cstheme="minorHAnsi"/>
        </w:rPr>
        <w:t xml:space="preserve"> 18/04/1965</w:t>
      </w:r>
      <w:r w:rsidRPr="00CF1BD7">
        <w:rPr>
          <w:rFonts w:cstheme="minorHAnsi"/>
        </w:rPr>
        <w:t xml:space="preserve">, Codice Fiscale n. </w:t>
      </w:r>
      <w:r w:rsidR="007F6FBA">
        <w:rPr>
          <w:rFonts w:cstheme="minorHAnsi"/>
        </w:rPr>
        <w:t>GRCMGB65D58H919K</w:t>
      </w:r>
      <w:r w:rsidRPr="00CF1BD7">
        <w:rPr>
          <w:rFonts w:cstheme="minorHAnsi"/>
        </w:rPr>
        <w:t xml:space="preserve">, in qualità di </w:t>
      </w:r>
      <w:r w:rsidR="007F6FBA">
        <w:rPr>
          <w:rFonts w:cstheme="minorHAnsi"/>
        </w:rPr>
        <w:t>DIRIGENTE SCOLASTICO</w:t>
      </w:r>
      <w:r w:rsidRPr="00CF1BD7">
        <w:rPr>
          <w:rFonts w:cstheme="minorHAnsi"/>
        </w:rPr>
        <w:t>;</w:t>
      </w:r>
    </w:p>
    <w:p w:rsidR="00944EEC" w:rsidRPr="00CF1BD7" w:rsidRDefault="00944EEC" w:rsidP="007F6FBA">
      <w:pPr>
        <w:spacing w:after="120" w:line="276" w:lineRule="auto"/>
        <w:ind w:right="49"/>
        <w:jc w:val="center"/>
        <w:rPr>
          <w:rFonts w:cstheme="minorHAnsi"/>
        </w:rPr>
      </w:pPr>
      <w:r w:rsidRPr="00CF1BD7">
        <w:rPr>
          <w:rFonts w:cstheme="minorHAnsi"/>
        </w:rPr>
        <w:t>(a seguire anche «</w:t>
      </w:r>
      <w:r w:rsidRPr="00CF1BD7">
        <w:rPr>
          <w:rFonts w:cstheme="minorHAnsi"/>
          <w:b/>
          <w:bCs/>
        </w:rPr>
        <w:t>Istituto</w:t>
      </w:r>
      <w:r w:rsidRPr="00CF1BD7">
        <w:rPr>
          <w:rFonts w:cstheme="minorHAnsi"/>
        </w:rPr>
        <w:t>» o «</w:t>
      </w:r>
      <w:r w:rsidRPr="00CF1BD7">
        <w:rPr>
          <w:rFonts w:cstheme="minorHAnsi"/>
          <w:b/>
          <w:bCs/>
        </w:rPr>
        <w:t>Stazione Appaltante</w:t>
      </w:r>
      <w:r w:rsidRPr="00CF1BD7">
        <w:rPr>
          <w:rFonts w:cstheme="minorHAnsi"/>
        </w:rPr>
        <w:t>»)</w:t>
      </w:r>
    </w:p>
    <w:p w:rsidR="00944EEC" w:rsidRPr="00CF1BD7" w:rsidRDefault="00944EEC" w:rsidP="00725E77">
      <w:pPr>
        <w:pStyle w:val="WW-Testonormale"/>
        <w:spacing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e</w:t>
      </w:r>
    </w:p>
    <w:p w:rsidR="00944EEC" w:rsidRPr="00CF1BD7" w:rsidRDefault="00944EEC" w:rsidP="00725E77">
      <w:pPr>
        <w:pStyle w:val="Paragrafo"/>
        <w:spacing w:before="0" w:line="276" w:lineRule="auto"/>
        <w:ind w:left="0"/>
        <w:rPr>
          <w:rFonts w:asciiTheme="minorHAnsi" w:hAnsiTheme="minorHAnsi" w:cstheme="minorHAnsi"/>
          <w:b/>
          <w:bCs/>
          <w:sz w:val="22"/>
          <w:szCs w:val="22"/>
        </w:rPr>
      </w:pPr>
      <w:r w:rsidRPr="00CF1BD7">
        <w:rPr>
          <w:rFonts w:asciiTheme="minorHAnsi" w:hAnsiTheme="minorHAnsi" w:cstheme="minorHAnsi"/>
          <w:b/>
          <w:bCs/>
          <w:sz w:val="22"/>
          <w:szCs w:val="22"/>
          <w:highlight w:val="green"/>
        </w:rPr>
        <w:t>[…]</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rPr>
        <w:t xml:space="preserve">(Codice Fiscale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partita IVA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con sede legale in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alla 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nella persona del/lla Dott./ssa</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nato/a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il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qualità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(giusta procura speciale rilasciata con atto autenticato nella firma dal Notaio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data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repertorio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raccolta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rsidR="00944EEC" w:rsidRPr="00CF1BD7" w:rsidRDefault="00944EEC" w:rsidP="007F6FBA">
      <w:pPr>
        <w:pStyle w:val="WW-Testonormale"/>
        <w:spacing w:after="120" w:line="276" w:lineRule="auto"/>
        <w:jc w:val="center"/>
        <w:rPr>
          <w:rFonts w:asciiTheme="minorHAnsi" w:hAnsiTheme="minorHAnsi" w:cstheme="minorHAnsi"/>
          <w:sz w:val="22"/>
          <w:szCs w:val="22"/>
        </w:rPr>
      </w:pPr>
      <w:bookmarkStart w:id="10" w:name="_Hlk88471836"/>
      <w:r w:rsidRPr="00CF1BD7">
        <w:rPr>
          <w:rFonts w:asciiTheme="minorHAnsi" w:hAnsiTheme="minorHAnsi" w:cstheme="minorHAnsi"/>
          <w:sz w:val="22"/>
          <w:szCs w:val="22"/>
        </w:rPr>
        <w:t>(a seguire anche «</w:t>
      </w:r>
      <w:r w:rsidR="00D045E0" w:rsidRPr="00CF1BD7">
        <w:rPr>
          <w:rFonts w:asciiTheme="minorHAnsi" w:hAnsiTheme="minorHAnsi" w:cstheme="minorHAnsi"/>
          <w:b/>
          <w:bCs/>
          <w:sz w:val="22"/>
          <w:szCs w:val="22"/>
        </w:rPr>
        <w:t>Affidatario</w:t>
      </w:r>
      <w:r w:rsidRPr="00CF1BD7">
        <w:rPr>
          <w:rFonts w:asciiTheme="minorHAnsi" w:hAnsiTheme="minorHAnsi" w:cstheme="minorHAnsi"/>
          <w:sz w:val="22"/>
          <w:szCs w:val="22"/>
        </w:rPr>
        <w:t>»)</w:t>
      </w:r>
    </w:p>
    <w:bookmarkEnd w:id="10"/>
    <w:p w:rsidR="00783233" w:rsidRPr="00CF1BD7" w:rsidRDefault="00783233" w:rsidP="00725E77">
      <w:pPr>
        <w:pStyle w:val="WW-Testonormale"/>
        <w:spacing w:after="120" w:line="276" w:lineRule="auto"/>
        <w:jc w:val="center"/>
        <w:rPr>
          <w:rFonts w:asciiTheme="minorHAnsi" w:hAnsiTheme="minorHAnsi" w:cstheme="minorHAnsi"/>
          <w:sz w:val="22"/>
          <w:szCs w:val="22"/>
        </w:rPr>
      </w:pPr>
      <w:r w:rsidRPr="00CF1BD7">
        <w:rPr>
          <w:rFonts w:asciiTheme="minorHAnsi" w:hAnsiTheme="minorHAnsi" w:cstheme="minorHAnsi"/>
          <w:sz w:val="22"/>
          <w:szCs w:val="22"/>
        </w:rPr>
        <w:t>(a seguire collettivamente indicati come le «</w:t>
      </w:r>
      <w:r w:rsidRPr="00CF1BD7">
        <w:rPr>
          <w:rFonts w:asciiTheme="minorHAnsi" w:hAnsiTheme="minorHAnsi" w:cstheme="minorHAnsi"/>
          <w:b/>
          <w:sz w:val="22"/>
          <w:szCs w:val="22"/>
        </w:rPr>
        <w:t>Parti</w:t>
      </w:r>
      <w:r w:rsidRPr="00CF1BD7">
        <w:rPr>
          <w:rFonts w:asciiTheme="minorHAnsi" w:hAnsiTheme="minorHAnsi" w:cstheme="minorHAnsi"/>
          <w:sz w:val="22"/>
          <w:szCs w:val="22"/>
        </w:rPr>
        <w:t>»)</w:t>
      </w:r>
    </w:p>
    <w:p w:rsidR="00783233" w:rsidRPr="00CF1BD7" w:rsidRDefault="00783233" w:rsidP="00725E77">
      <w:pPr>
        <w:pStyle w:val="Paragrafo"/>
        <w:spacing w:before="0" w:line="276" w:lineRule="auto"/>
        <w:ind w:left="0"/>
        <w:rPr>
          <w:rFonts w:asciiTheme="minorHAnsi" w:hAnsiTheme="minorHAnsi" w:cstheme="minorHAnsi"/>
          <w:sz w:val="22"/>
          <w:szCs w:val="22"/>
        </w:rPr>
      </w:pPr>
      <w:r w:rsidRPr="00CF1BD7">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w:t>
      </w:r>
      <w:r w:rsidR="002A2F04" w:rsidRPr="00CF1BD7">
        <w:rPr>
          <w:rFonts w:asciiTheme="minorHAnsi" w:hAnsiTheme="minorHAnsi" w:cstheme="minorHAnsi"/>
          <w:sz w:val="22"/>
          <w:szCs w:val="22"/>
        </w:rPr>
        <w:t>18, comma 1</w:t>
      </w:r>
      <w:r w:rsidRPr="00CF1BD7">
        <w:rPr>
          <w:rFonts w:asciiTheme="minorHAnsi" w:hAnsiTheme="minorHAnsi" w:cstheme="minorHAnsi"/>
          <w:sz w:val="22"/>
          <w:szCs w:val="22"/>
        </w:rPr>
        <w:t xml:space="preserve">, del </w:t>
      </w:r>
      <w:r w:rsidR="00E948A3">
        <w:rPr>
          <w:rFonts w:asciiTheme="minorHAnsi" w:hAnsiTheme="minorHAnsi" w:cstheme="minorHAnsi"/>
          <w:bCs/>
          <w:sz w:val="22"/>
          <w:szCs w:val="22"/>
        </w:rPr>
        <w:t>d</w:t>
      </w:r>
      <w:r w:rsidRPr="00CF1BD7">
        <w:rPr>
          <w:rFonts w:asciiTheme="minorHAnsi" w:hAnsiTheme="minorHAnsi" w:cstheme="minorHAnsi"/>
          <w:bCs/>
          <w:sz w:val="22"/>
          <w:szCs w:val="22"/>
        </w:rPr>
        <w:t>.</w:t>
      </w:r>
      <w:r w:rsidR="00E948A3">
        <w:rPr>
          <w:rFonts w:asciiTheme="minorHAnsi" w:hAnsiTheme="minorHAnsi" w:cstheme="minorHAnsi"/>
          <w:bCs/>
          <w:sz w:val="22"/>
          <w:szCs w:val="22"/>
        </w:rPr>
        <w:t>l</w:t>
      </w:r>
      <w:r w:rsidRPr="00CF1BD7">
        <w:rPr>
          <w:rFonts w:asciiTheme="minorHAnsi" w:hAnsiTheme="minorHAnsi" w:cstheme="minorHAnsi"/>
          <w:bCs/>
          <w:sz w:val="22"/>
          <w:szCs w:val="22"/>
        </w:rPr>
        <w:t xml:space="preserve">gs. </w:t>
      </w:r>
      <w:r w:rsidR="0036503F" w:rsidRPr="00CF1BD7">
        <w:rPr>
          <w:rFonts w:asciiTheme="minorHAnsi" w:hAnsiTheme="minorHAnsi" w:cstheme="minorHAnsi"/>
          <w:bCs/>
          <w:sz w:val="22"/>
          <w:szCs w:val="22"/>
        </w:rPr>
        <w:t xml:space="preserve">n. </w:t>
      </w:r>
      <w:r w:rsidR="002A2F04" w:rsidRPr="00CF1BD7">
        <w:rPr>
          <w:rFonts w:asciiTheme="minorHAnsi" w:hAnsiTheme="minorHAnsi" w:cstheme="minorHAnsi"/>
          <w:bCs/>
          <w:sz w:val="22"/>
          <w:szCs w:val="22"/>
        </w:rPr>
        <w:t>36/2023</w:t>
      </w:r>
      <w:r w:rsidR="00196E3A" w:rsidRPr="00CF1BD7">
        <w:rPr>
          <w:rFonts w:asciiTheme="minorHAnsi" w:hAnsiTheme="minorHAnsi" w:cstheme="minorHAnsi"/>
          <w:bCs/>
          <w:sz w:val="22"/>
          <w:szCs w:val="22"/>
        </w:rPr>
        <w:t xml:space="preserve"> (a seguire, anche «</w:t>
      </w:r>
      <w:r w:rsidR="00196E3A" w:rsidRPr="00CF1BD7">
        <w:rPr>
          <w:rFonts w:asciiTheme="minorHAnsi" w:hAnsiTheme="minorHAnsi" w:cstheme="minorHAnsi"/>
          <w:b/>
          <w:sz w:val="22"/>
          <w:szCs w:val="22"/>
        </w:rPr>
        <w:t>Contratto</w:t>
      </w:r>
      <w:r w:rsidR="00196E3A" w:rsidRPr="00CF1BD7">
        <w:rPr>
          <w:rFonts w:asciiTheme="minorHAnsi" w:hAnsiTheme="minorHAnsi" w:cstheme="minorHAnsi"/>
          <w:bCs/>
          <w:sz w:val="22"/>
          <w:szCs w:val="22"/>
        </w:rPr>
        <w:t>»)</w:t>
      </w:r>
      <w:r w:rsidRPr="00CF1BD7">
        <w:rPr>
          <w:rFonts w:asciiTheme="minorHAnsi" w:hAnsiTheme="minorHAnsi" w:cstheme="minorHAnsi"/>
          <w:sz w:val="22"/>
          <w:szCs w:val="22"/>
        </w:rPr>
        <w:t>.</w:t>
      </w:r>
    </w:p>
    <w:p w:rsidR="00E948A3" w:rsidRDefault="00E948A3"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Pr="00CF1BD7">
        <w:rPr>
          <w:rFonts w:asciiTheme="minorHAnsi" w:hAnsiTheme="minorHAnsi" w:cstheme="minorHAnsi"/>
          <w:b/>
          <w:bCs/>
          <w:sz w:val="22"/>
          <w:szCs w:val="22"/>
        </w:rPr>
        <w:tab/>
      </w:r>
    </w:p>
    <w:p w:rsidR="00783233" w:rsidRPr="00CF1BD7" w:rsidRDefault="00783233" w:rsidP="00725E77">
      <w:pPr>
        <w:pStyle w:val="WW-Testonormale"/>
        <w:spacing w:after="120" w:line="276" w:lineRule="auto"/>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(Valore giuridico degli allegati)</w:t>
      </w:r>
    </w:p>
    <w:p w:rsidR="00783233" w:rsidRPr="00CF1BD7" w:rsidRDefault="00F01877" w:rsidP="00725E77">
      <w:pPr>
        <w:pStyle w:val="WW-Testonormale"/>
        <w:numPr>
          <w:ilvl w:val="0"/>
          <w:numId w:val="15"/>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T</w:t>
      </w:r>
      <w:r w:rsidR="00783233" w:rsidRPr="00CF1BD7">
        <w:rPr>
          <w:rFonts w:asciiTheme="minorHAnsi" w:hAnsiTheme="minorHAnsi" w:cstheme="minorHAnsi"/>
          <w:sz w:val="22"/>
          <w:szCs w:val="22"/>
        </w:rPr>
        <w:t xml:space="preserve">utti i documenti di seguito indicati formano parte integrante e sostanziale del presente Contratto, da valere alla stregua di giuridica presupposizione e costituiscono canone interpretativo della comune volontà delle parti: </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(v)</w:t>
      </w:r>
      <w:r w:rsidRPr="007F6FBA">
        <w:rPr>
          <w:rFonts w:asciiTheme="minorHAnsi" w:hAnsiTheme="minorHAnsi" w:cstheme="minorHAnsi"/>
          <w:b/>
          <w:sz w:val="22"/>
          <w:szCs w:val="22"/>
        </w:rPr>
        <w:tab/>
        <w:t>Documenti di carattere amministrativo:</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a)</w:t>
      </w:r>
      <w:r w:rsidRPr="007F6FBA">
        <w:rPr>
          <w:rFonts w:asciiTheme="minorHAnsi" w:hAnsiTheme="minorHAnsi" w:cstheme="minorHAnsi"/>
          <w:b/>
          <w:sz w:val="22"/>
          <w:szCs w:val="22"/>
        </w:rPr>
        <w:tab/>
        <w:t>il documento di gara unico europeo elettronico (DGUE), contenente le dichiarazioni di cui agli artt. da 94 a 98, nonché di cui agli artt. 100, 103 e 162 del Codice. Gli operatori economici dovranno scaricare il format di DGUE (All. 1) messo a disposizione dall’Istituzione Scolastica, compilarlo e ricaricare il DGUE compilato a sistema con la restante documentazione di carattere amministrativo. Per le istruzioni sulla compilazione del DGUE si rinvia al seguente link: Documento di Gara Unico Europeo - Wiki Acquisti in rete PA (acquistinretepa.it);</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b)</w:t>
      </w:r>
      <w:r w:rsidRPr="007F6FBA">
        <w:rPr>
          <w:rFonts w:asciiTheme="minorHAnsi" w:hAnsiTheme="minorHAnsi" w:cstheme="minorHAnsi"/>
          <w:b/>
          <w:sz w:val="22"/>
          <w:szCs w:val="22"/>
        </w:rPr>
        <w:tab/>
        <w:t>una dichiarazione sostitutiva del concorrente, resa ai sensi e per gli effetti degli artt. 46 e 47 del D.P.R. n. 445 del 28 dicembre 2000, nella quale l’Operatore  fornisca le informazioni rilevanti richieste dalla Stazione Appaltante, secondo quanto previsto nello schema di dichiarazione sostitutiva del concorrente (All. 2);</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c)</w:t>
      </w:r>
      <w:r w:rsidRPr="007F6FBA">
        <w:rPr>
          <w:rFonts w:asciiTheme="minorHAnsi" w:hAnsiTheme="minorHAnsi" w:cstheme="minorHAnsi"/>
          <w:b/>
          <w:sz w:val="22"/>
          <w:szCs w:val="22"/>
        </w:rPr>
        <w:tab/>
        <w:t>copia dell’ultimo rapporto sulla situazione del personale ai sensi dell’articolo 47, comma 2, D.L. n. 77/2021 (se prevista);</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d)</w:t>
      </w:r>
      <w:r w:rsidRPr="007F6FBA">
        <w:rPr>
          <w:rFonts w:asciiTheme="minorHAnsi" w:hAnsiTheme="minorHAnsi" w:cstheme="minorHAnsi"/>
          <w:b/>
          <w:sz w:val="22"/>
          <w:szCs w:val="22"/>
        </w:rPr>
        <w:tab/>
        <w:t xml:space="preserve">la dichiarazione sostitutiva del concorrente per l’individuazione del titolare effettivo, sottoscritta digitalmente, resa ai sensi e per gli effetti degli artt. 46 e 47 del d.P.R. n. 445 del 28 dicembre 2000 (All. 3 ); </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e)</w:t>
      </w:r>
      <w:r w:rsidRPr="007F6FBA">
        <w:rPr>
          <w:rFonts w:asciiTheme="minorHAnsi" w:hAnsiTheme="minorHAnsi" w:cstheme="minorHAnsi"/>
          <w:b/>
          <w:sz w:val="22"/>
          <w:szCs w:val="22"/>
        </w:rPr>
        <w:tab/>
        <w:t xml:space="preserve">la dichiarazione sostitutiva del concorrente relativa all’assenza di conflitti di interessi in capo all’Operatore  e al titolare effettivo, resa ai sensi e per gli effetti degli artt. 46 e 47 del d.P.R. n. 445 del 28 dicembre 2000 (All. 4); </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f)</w:t>
      </w:r>
      <w:r w:rsidRPr="007F6FBA">
        <w:rPr>
          <w:rFonts w:asciiTheme="minorHAnsi" w:hAnsiTheme="minorHAnsi" w:cstheme="minorHAnsi"/>
          <w:b/>
          <w:sz w:val="22"/>
          <w:szCs w:val="22"/>
        </w:rPr>
        <w:tab/>
        <w:t>schema di contratto (All. 5),</w:t>
      </w:r>
    </w:p>
    <w:p w:rsid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g)</w:t>
      </w:r>
      <w:r w:rsidRPr="007F6FBA">
        <w:rPr>
          <w:rFonts w:asciiTheme="minorHAnsi" w:hAnsiTheme="minorHAnsi" w:cstheme="minorHAnsi"/>
          <w:b/>
          <w:sz w:val="22"/>
          <w:szCs w:val="22"/>
        </w:rPr>
        <w:tab/>
        <w:t>dichiarazione sulla tracciabilità dei flussi finanziari (All. 6).</w:t>
      </w:r>
    </w:p>
    <w:p w:rsidR="00783233" w:rsidRPr="00CF1BD7" w:rsidRDefault="007F6FBA" w:rsidP="007F6FBA">
      <w:pPr>
        <w:pStyle w:val="WW-Testonormale"/>
        <w:spacing w:after="120" w:line="276" w:lineRule="auto"/>
        <w:ind w:left="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 </w:t>
      </w:r>
      <w:r w:rsidR="00783233" w:rsidRPr="00CF1BD7">
        <w:rPr>
          <w:rFonts w:asciiTheme="minorHAnsi" w:hAnsiTheme="minorHAnsi" w:cstheme="minorHAnsi"/>
          <w:bCs/>
          <w:sz w:val="22"/>
          <w:szCs w:val="22"/>
        </w:rPr>
        <w:t xml:space="preserve">Per quanto concerne i rapporti tra </w:t>
      </w:r>
      <w:r w:rsidR="00196E3A" w:rsidRPr="00CF1BD7">
        <w:rPr>
          <w:rFonts w:asciiTheme="minorHAnsi" w:hAnsiTheme="minorHAnsi" w:cstheme="minorHAnsi"/>
          <w:bCs/>
          <w:sz w:val="22"/>
          <w:szCs w:val="22"/>
        </w:rPr>
        <w:t xml:space="preserve">il Preventivo </w:t>
      </w:r>
      <w:r w:rsidR="00783233" w:rsidRPr="00CF1BD7">
        <w:rPr>
          <w:rFonts w:asciiTheme="minorHAnsi" w:hAnsiTheme="minorHAnsi" w:cstheme="minorHAnsi"/>
          <w:bCs/>
          <w:sz w:val="22"/>
          <w:szCs w:val="22"/>
        </w:rPr>
        <w:t xml:space="preserve">e il Contratto, quest’ultimo è da intendersi prevalente. </w:t>
      </w:r>
      <w:r w:rsidR="00196E3A" w:rsidRPr="00CF1BD7">
        <w:rPr>
          <w:rFonts w:asciiTheme="minorHAnsi" w:hAnsiTheme="minorHAnsi" w:cstheme="minorHAnsi"/>
          <w:bCs/>
          <w:sz w:val="22"/>
          <w:szCs w:val="22"/>
        </w:rPr>
        <w:t xml:space="preserve">Il Preventivo </w:t>
      </w:r>
      <w:r w:rsidR="00783233" w:rsidRPr="00CF1BD7">
        <w:rPr>
          <w:rFonts w:asciiTheme="minorHAnsi" w:hAnsiTheme="minorHAnsi" w:cstheme="minorHAnsi"/>
          <w:bCs/>
          <w:sz w:val="22"/>
          <w:szCs w:val="22"/>
        </w:rPr>
        <w:t>disciplinerà i rapporti tra le parti solo nella misura in cui sia recepit</w:t>
      </w:r>
      <w:r w:rsidR="00774ABE" w:rsidRPr="00CF1BD7">
        <w:rPr>
          <w:rFonts w:asciiTheme="minorHAnsi" w:hAnsiTheme="minorHAnsi" w:cstheme="minorHAnsi"/>
          <w:bCs/>
          <w:sz w:val="22"/>
          <w:szCs w:val="22"/>
        </w:rPr>
        <w:t>o</w:t>
      </w:r>
      <w:r w:rsidR="00783233" w:rsidRPr="00CF1BD7">
        <w:rPr>
          <w:rFonts w:asciiTheme="minorHAnsi" w:hAnsiTheme="minorHAnsi" w:cstheme="minorHAnsi"/>
          <w:bCs/>
          <w:sz w:val="22"/>
          <w:szCs w:val="22"/>
        </w:rPr>
        <w:t xml:space="preserve"> nel presente Contratto.</w:t>
      </w:r>
    </w:p>
    <w:p w:rsidR="00E948A3" w:rsidRDefault="00E948A3"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2</w:t>
      </w:r>
      <w:r w:rsidRPr="00CF1BD7">
        <w:rPr>
          <w:rFonts w:asciiTheme="minorHAnsi" w:hAnsiTheme="minorHAnsi" w:cstheme="minorHAnsi"/>
          <w:b/>
          <w:bCs/>
          <w:sz w:val="22"/>
          <w:szCs w:val="22"/>
        </w:rPr>
        <w:tab/>
      </w:r>
    </w:p>
    <w:p w:rsidR="00783233" w:rsidRPr="00CF1BD7" w:rsidRDefault="00783233" w:rsidP="00725E77">
      <w:pPr>
        <w:pStyle w:val="WW-Testonormale"/>
        <w:spacing w:after="120" w:line="276" w:lineRule="auto"/>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(Oggetto del Contratto)</w:t>
      </w:r>
    </w:p>
    <w:p w:rsidR="00783233" w:rsidRPr="007F6FBA" w:rsidRDefault="00783233" w:rsidP="005016E1">
      <w:pPr>
        <w:numPr>
          <w:ilvl w:val="0"/>
          <w:numId w:val="23"/>
        </w:numPr>
        <w:spacing w:before="120" w:after="120" w:line="276" w:lineRule="auto"/>
        <w:ind w:left="425" w:hanging="425"/>
        <w:jc w:val="both"/>
        <w:rPr>
          <w:rFonts w:cstheme="minorHAnsi"/>
        </w:rPr>
      </w:pPr>
      <w:r w:rsidRPr="007F6FBA">
        <w:rPr>
          <w:rFonts w:cstheme="minorHAnsi"/>
        </w:rPr>
        <w:t>Oggetto del presente Contratto è l’affidamento del</w:t>
      </w:r>
      <w:r w:rsidR="00F01877" w:rsidRPr="007F6FBA">
        <w:rPr>
          <w:rFonts w:cstheme="minorHAnsi"/>
        </w:rPr>
        <w:t xml:space="preserve"> Servizio </w:t>
      </w:r>
      <w:bookmarkStart w:id="11" w:name="_Hlk114659855"/>
      <w:r w:rsidR="007F6FBA" w:rsidRPr="007F6FBA">
        <w:rPr>
          <w:rFonts w:cstheme="minorHAnsi"/>
        </w:rPr>
        <w:t xml:space="preserve">è l’affidamento del servizio </w:t>
      </w:r>
      <w:bookmarkStart w:id="12" w:name="_Hlk114587227"/>
      <w:r w:rsidR="007F6FBA" w:rsidRPr="007F6FBA">
        <w:rPr>
          <w:rFonts w:cstheme="minorHAnsi"/>
        </w:rPr>
        <w:t>relativo a p</w:t>
      </w:r>
      <w:r w:rsidR="007F6FBA">
        <w:t>ercorsi di orientamento e formazione per il potenziamento delle competenze STEM, digitali e di innovazione, finalizzati alla promozione di pari opportunità di genere nell’accesso agli studi e alle carriere STEM, il cui obiettivo è il rafforzamento delle competenze STEM, digitali e di innovazione da parte degli studenti, con particolare attenzione al superamento dei divari di genere nell’accesso alle carriere STEM</w:t>
      </w:r>
      <w:bookmarkEnd w:id="11"/>
      <w:bookmarkEnd w:id="12"/>
      <w:r w:rsidR="004932A8">
        <w:t>, sec</w:t>
      </w:r>
      <w:r w:rsidRPr="007F6FBA">
        <w:rPr>
          <w:rFonts w:cstheme="minorHAnsi"/>
          <w:bCs/>
          <w:lang w:bidi="it-IT"/>
        </w:rPr>
        <w:t>ondo il dettaglio</w:t>
      </w:r>
      <w:r w:rsidR="004932A8">
        <w:rPr>
          <w:rFonts w:cstheme="minorHAnsi"/>
          <w:bCs/>
          <w:lang w:bidi="it-IT"/>
        </w:rPr>
        <w:t xml:space="preserve"> dettato nel presente Contratto.</w:t>
      </w:r>
    </w:p>
    <w:p w:rsidR="00921557" w:rsidRPr="004932A8" w:rsidRDefault="00921557" w:rsidP="00725E77">
      <w:pPr>
        <w:pStyle w:val="Paragrafoelenco"/>
        <w:numPr>
          <w:ilvl w:val="0"/>
          <w:numId w:val="23"/>
        </w:numPr>
        <w:spacing w:after="120" w:line="276" w:lineRule="auto"/>
        <w:ind w:left="425" w:hanging="425"/>
        <w:contextualSpacing w:val="0"/>
        <w:jc w:val="both"/>
        <w:rPr>
          <w:rFonts w:cstheme="minorHAnsi"/>
        </w:rPr>
      </w:pPr>
      <w:r w:rsidRPr="00CF1BD7">
        <w:rPr>
          <w:rFonts w:cstheme="minorHAnsi"/>
          <w:bCs/>
          <w:lang w:bidi="it-IT"/>
        </w:rPr>
        <w:t>In particolare, l’affidamento avrà ad oggetto</w:t>
      </w:r>
      <w:r w:rsidR="004932A8">
        <w:rPr>
          <w:rFonts w:cstheme="minorHAnsi"/>
          <w:bCs/>
          <w:lang w:bidi="it-IT"/>
        </w:rPr>
        <w:t xml:space="preserve"> la realizzazione delle seguenti edizioni formative destinati alle/agli studentesse/studenti:</w:t>
      </w:r>
    </w:p>
    <w:tbl>
      <w:tblPr>
        <w:tblStyle w:val="Grigliatabella1"/>
        <w:tblW w:w="9854" w:type="dxa"/>
        <w:tblLook w:val="04A0"/>
      </w:tblPr>
      <w:tblGrid>
        <w:gridCol w:w="1744"/>
        <w:gridCol w:w="1454"/>
        <w:gridCol w:w="1668"/>
        <w:gridCol w:w="1909"/>
        <w:gridCol w:w="3079"/>
      </w:tblGrid>
      <w:tr w:rsidR="004932A8" w:rsidRPr="00A21E89" w:rsidTr="000D6D9E">
        <w:tc>
          <w:tcPr>
            <w:tcW w:w="1744" w:type="dxa"/>
          </w:tcPr>
          <w:p w:rsidR="004932A8" w:rsidRPr="0049552B" w:rsidRDefault="004932A8" w:rsidP="000D6D9E">
            <w:pPr>
              <w:spacing w:before="120" w:after="120"/>
              <w:ind w:right="-1"/>
              <w:jc w:val="both"/>
              <w:rPr>
                <w:sz w:val="22"/>
                <w:szCs w:val="22"/>
              </w:rPr>
            </w:pPr>
            <w:r>
              <w:rPr>
                <w:sz w:val="22"/>
                <w:szCs w:val="22"/>
              </w:rPr>
              <w:t xml:space="preserve">Numero edizioni </w:t>
            </w:r>
          </w:p>
        </w:tc>
        <w:tc>
          <w:tcPr>
            <w:tcW w:w="1454" w:type="dxa"/>
          </w:tcPr>
          <w:p w:rsidR="004932A8" w:rsidRPr="0049552B" w:rsidRDefault="004932A8" w:rsidP="000D6D9E">
            <w:pPr>
              <w:spacing w:before="120" w:after="120"/>
              <w:ind w:right="-1"/>
              <w:jc w:val="both"/>
              <w:rPr>
                <w:sz w:val="22"/>
                <w:szCs w:val="22"/>
              </w:rPr>
            </w:pPr>
            <w:r>
              <w:rPr>
                <w:sz w:val="22"/>
                <w:szCs w:val="22"/>
              </w:rPr>
              <w:t xml:space="preserve"> tematica</w:t>
            </w:r>
          </w:p>
        </w:tc>
        <w:tc>
          <w:tcPr>
            <w:tcW w:w="1668" w:type="dxa"/>
          </w:tcPr>
          <w:p w:rsidR="004932A8" w:rsidRPr="0049552B" w:rsidRDefault="004932A8" w:rsidP="000D6D9E">
            <w:pPr>
              <w:spacing w:before="120" w:after="120"/>
              <w:ind w:right="-1"/>
              <w:jc w:val="both"/>
              <w:rPr>
                <w:sz w:val="22"/>
                <w:szCs w:val="22"/>
              </w:rPr>
            </w:pPr>
            <w:r w:rsidRPr="0049552B">
              <w:rPr>
                <w:sz w:val="22"/>
                <w:szCs w:val="22"/>
              </w:rPr>
              <w:t>Numero ore ad edizione</w:t>
            </w:r>
          </w:p>
        </w:tc>
        <w:tc>
          <w:tcPr>
            <w:tcW w:w="1909" w:type="dxa"/>
          </w:tcPr>
          <w:p w:rsidR="004932A8" w:rsidRPr="0049552B" w:rsidRDefault="004932A8" w:rsidP="000D6D9E">
            <w:pPr>
              <w:spacing w:before="120" w:after="120"/>
              <w:ind w:right="-1"/>
              <w:jc w:val="both"/>
              <w:rPr>
                <w:sz w:val="22"/>
                <w:szCs w:val="22"/>
              </w:rPr>
            </w:pPr>
            <w:r w:rsidRPr="0049552B">
              <w:rPr>
                <w:sz w:val="22"/>
                <w:szCs w:val="22"/>
              </w:rPr>
              <w:t>Remunerazione omnicomprensiva ad ora</w:t>
            </w:r>
          </w:p>
        </w:tc>
        <w:tc>
          <w:tcPr>
            <w:tcW w:w="3079" w:type="dxa"/>
          </w:tcPr>
          <w:p w:rsidR="004932A8" w:rsidRPr="0049552B" w:rsidRDefault="004932A8" w:rsidP="000D6D9E">
            <w:pPr>
              <w:spacing w:before="120" w:after="120"/>
              <w:ind w:right="-1"/>
              <w:jc w:val="both"/>
              <w:rPr>
                <w:sz w:val="22"/>
                <w:szCs w:val="22"/>
              </w:rPr>
            </w:pPr>
            <w:r w:rsidRPr="0049552B">
              <w:rPr>
                <w:sz w:val="22"/>
                <w:szCs w:val="22"/>
              </w:rPr>
              <w:t>Periodo di avvio</w:t>
            </w:r>
            <w:r>
              <w:rPr>
                <w:sz w:val="22"/>
                <w:szCs w:val="22"/>
              </w:rPr>
              <w:t xml:space="preserve"> delle edizioni</w:t>
            </w:r>
          </w:p>
        </w:tc>
      </w:tr>
      <w:tr w:rsidR="004932A8" w:rsidRPr="00847C8E" w:rsidTr="000D6D9E">
        <w:tc>
          <w:tcPr>
            <w:tcW w:w="1744" w:type="dxa"/>
          </w:tcPr>
          <w:p w:rsidR="004932A8" w:rsidRPr="0049552B" w:rsidRDefault="004932A8" w:rsidP="000D6D9E">
            <w:pPr>
              <w:spacing w:before="120" w:after="120"/>
              <w:ind w:right="-1"/>
              <w:jc w:val="both"/>
              <w:rPr>
                <w:sz w:val="22"/>
                <w:szCs w:val="22"/>
              </w:rPr>
            </w:pPr>
            <w:r>
              <w:rPr>
                <w:sz w:val="22"/>
                <w:szCs w:val="22"/>
              </w:rPr>
              <w:t xml:space="preserve">n.  3 edizioni </w:t>
            </w:r>
          </w:p>
        </w:tc>
        <w:tc>
          <w:tcPr>
            <w:tcW w:w="1454" w:type="dxa"/>
          </w:tcPr>
          <w:p w:rsidR="004932A8" w:rsidRDefault="004932A8" w:rsidP="000D6D9E">
            <w:pPr>
              <w:spacing w:before="120" w:after="120"/>
              <w:ind w:right="-1"/>
              <w:jc w:val="both"/>
              <w:rPr>
                <w:sz w:val="22"/>
                <w:szCs w:val="22"/>
              </w:rPr>
            </w:pPr>
            <w:r>
              <w:rPr>
                <w:sz w:val="22"/>
                <w:szCs w:val="22"/>
              </w:rPr>
              <w:t>Data scienze e AI</w:t>
            </w:r>
          </w:p>
        </w:tc>
        <w:tc>
          <w:tcPr>
            <w:tcW w:w="1668" w:type="dxa"/>
          </w:tcPr>
          <w:p w:rsidR="004932A8" w:rsidRPr="0049552B" w:rsidRDefault="004932A8" w:rsidP="000D6D9E">
            <w:pPr>
              <w:spacing w:before="120" w:after="120"/>
              <w:ind w:right="-1"/>
              <w:jc w:val="both"/>
              <w:rPr>
                <w:sz w:val="22"/>
                <w:szCs w:val="22"/>
              </w:rPr>
            </w:pPr>
            <w:r>
              <w:rPr>
                <w:sz w:val="22"/>
                <w:szCs w:val="22"/>
              </w:rPr>
              <w:t>30 ore ad edizione</w:t>
            </w:r>
          </w:p>
        </w:tc>
        <w:tc>
          <w:tcPr>
            <w:tcW w:w="1909" w:type="dxa"/>
          </w:tcPr>
          <w:p w:rsidR="004932A8" w:rsidRPr="0049552B" w:rsidRDefault="004932A8" w:rsidP="000D6D9E">
            <w:pPr>
              <w:spacing w:before="120" w:after="120"/>
              <w:ind w:right="-1"/>
              <w:jc w:val="both"/>
              <w:rPr>
                <w:sz w:val="22"/>
                <w:szCs w:val="22"/>
              </w:rPr>
            </w:pPr>
            <w:r w:rsidRPr="0049552B">
              <w:rPr>
                <w:sz w:val="22"/>
                <w:szCs w:val="22"/>
              </w:rPr>
              <w:t>€ 79,00</w:t>
            </w:r>
            <w:r>
              <w:rPr>
                <w:sz w:val="22"/>
                <w:szCs w:val="22"/>
              </w:rPr>
              <w:t xml:space="preserve"> ad ora</w:t>
            </w:r>
          </w:p>
        </w:tc>
        <w:tc>
          <w:tcPr>
            <w:tcW w:w="3079" w:type="dxa"/>
          </w:tcPr>
          <w:p w:rsidR="004932A8" w:rsidRPr="0049552B" w:rsidRDefault="004932A8" w:rsidP="000D6D9E">
            <w:pPr>
              <w:autoSpaceDE w:val="0"/>
              <w:autoSpaceDN w:val="0"/>
              <w:adjustRightInd w:val="0"/>
              <w:rPr>
                <w:sz w:val="22"/>
                <w:szCs w:val="22"/>
              </w:rPr>
            </w:pPr>
            <w:r>
              <w:rPr>
                <w:sz w:val="22"/>
                <w:szCs w:val="22"/>
              </w:rPr>
              <w:t>Settembre 2024</w:t>
            </w:r>
          </w:p>
        </w:tc>
      </w:tr>
      <w:tr w:rsidR="004932A8" w:rsidRPr="00AF06DB" w:rsidTr="000D6D9E">
        <w:tc>
          <w:tcPr>
            <w:tcW w:w="1744" w:type="dxa"/>
          </w:tcPr>
          <w:p w:rsidR="004932A8" w:rsidRDefault="004932A8" w:rsidP="000D6D9E">
            <w:pPr>
              <w:spacing w:before="120" w:after="120"/>
              <w:ind w:right="-1"/>
              <w:jc w:val="both"/>
              <w:rPr>
                <w:sz w:val="22"/>
                <w:szCs w:val="22"/>
              </w:rPr>
            </w:pPr>
            <w:r>
              <w:rPr>
                <w:sz w:val="22"/>
                <w:szCs w:val="22"/>
              </w:rPr>
              <w:t>n. 2 edizioni</w:t>
            </w:r>
          </w:p>
        </w:tc>
        <w:tc>
          <w:tcPr>
            <w:tcW w:w="1454" w:type="dxa"/>
          </w:tcPr>
          <w:p w:rsidR="004932A8" w:rsidRDefault="004932A8" w:rsidP="000D6D9E">
            <w:pPr>
              <w:spacing w:before="120" w:after="120"/>
              <w:ind w:right="-1"/>
              <w:jc w:val="both"/>
              <w:rPr>
                <w:sz w:val="22"/>
                <w:szCs w:val="22"/>
              </w:rPr>
            </w:pPr>
            <w:r>
              <w:rPr>
                <w:sz w:val="22"/>
                <w:szCs w:val="22"/>
              </w:rPr>
              <w:t>matematica</w:t>
            </w:r>
          </w:p>
        </w:tc>
        <w:tc>
          <w:tcPr>
            <w:tcW w:w="1668" w:type="dxa"/>
          </w:tcPr>
          <w:p w:rsidR="004932A8" w:rsidRDefault="004932A8" w:rsidP="000D6D9E">
            <w:pPr>
              <w:spacing w:before="120" w:after="120"/>
              <w:ind w:right="-1"/>
              <w:jc w:val="both"/>
              <w:rPr>
                <w:sz w:val="22"/>
                <w:szCs w:val="22"/>
              </w:rPr>
            </w:pPr>
            <w:r>
              <w:rPr>
                <w:sz w:val="22"/>
                <w:szCs w:val="22"/>
              </w:rPr>
              <w:t>30 ore ad edizione</w:t>
            </w:r>
          </w:p>
        </w:tc>
        <w:tc>
          <w:tcPr>
            <w:tcW w:w="1909" w:type="dxa"/>
          </w:tcPr>
          <w:p w:rsidR="004932A8" w:rsidRPr="0049552B" w:rsidRDefault="004932A8" w:rsidP="000D6D9E">
            <w:pPr>
              <w:spacing w:before="120" w:after="120"/>
              <w:ind w:right="-1"/>
              <w:jc w:val="both"/>
              <w:rPr>
                <w:sz w:val="22"/>
                <w:szCs w:val="22"/>
              </w:rPr>
            </w:pPr>
            <w:r w:rsidRPr="0049552B">
              <w:rPr>
                <w:sz w:val="22"/>
                <w:szCs w:val="22"/>
              </w:rPr>
              <w:t>€ 79,00</w:t>
            </w:r>
            <w:r>
              <w:rPr>
                <w:sz w:val="22"/>
                <w:szCs w:val="22"/>
              </w:rPr>
              <w:t xml:space="preserve"> ad ora</w:t>
            </w:r>
          </w:p>
        </w:tc>
        <w:tc>
          <w:tcPr>
            <w:tcW w:w="3079" w:type="dxa"/>
          </w:tcPr>
          <w:p w:rsidR="004932A8" w:rsidRDefault="004932A8" w:rsidP="000D6D9E">
            <w:pPr>
              <w:autoSpaceDE w:val="0"/>
              <w:autoSpaceDN w:val="0"/>
              <w:adjustRightInd w:val="0"/>
              <w:rPr>
                <w:sz w:val="22"/>
                <w:szCs w:val="22"/>
              </w:rPr>
            </w:pPr>
            <w:r>
              <w:rPr>
                <w:sz w:val="22"/>
                <w:szCs w:val="22"/>
              </w:rPr>
              <w:t>Settembre 2024</w:t>
            </w:r>
          </w:p>
        </w:tc>
      </w:tr>
      <w:tr w:rsidR="004932A8" w:rsidRPr="00AF06DB" w:rsidTr="000D6D9E">
        <w:tc>
          <w:tcPr>
            <w:tcW w:w="1744" w:type="dxa"/>
          </w:tcPr>
          <w:p w:rsidR="004932A8" w:rsidRDefault="004932A8" w:rsidP="000D6D9E">
            <w:pPr>
              <w:spacing w:before="120" w:after="120"/>
              <w:ind w:right="-1"/>
              <w:jc w:val="both"/>
              <w:rPr>
                <w:sz w:val="22"/>
                <w:szCs w:val="22"/>
              </w:rPr>
            </w:pPr>
            <w:r>
              <w:rPr>
                <w:sz w:val="22"/>
                <w:szCs w:val="22"/>
              </w:rPr>
              <w:t>n. 3 edizioni</w:t>
            </w:r>
          </w:p>
        </w:tc>
        <w:tc>
          <w:tcPr>
            <w:tcW w:w="1454" w:type="dxa"/>
          </w:tcPr>
          <w:p w:rsidR="004932A8" w:rsidRDefault="004932A8" w:rsidP="000D6D9E">
            <w:pPr>
              <w:spacing w:before="120" w:after="120"/>
              <w:ind w:right="-1"/>
              <w:jc w:val="both"/>
              <w:rPr>
                <w:sz w:val="22"/>
                <w:szCs w:val="22"/>
              </w:rPr>
            </w:pPr>
            <w:r>
              <w:rPr>
                <w:sz w:val="22"/>
                <w:szCs w:val="22"/>
              </w:rPr>
              <w:t>informatica</w:t>
            </w:r>
          </w:p>
        </w:tc>
        <w:tc>
          <w:tcPr>
            <w:tcW w:w="1668" w:type="dxa"/>
          </w:tcPr>
          <w:p w:rsidR="004932A8" w:rsidRDefault="004932A8" w:rsidP="000D6D9E">
            <w:pPr>
              <w:spacing w:before="120" w:after="120"/>
              <w:ind w:right="-1"/>
              <w:jc w:val="both"/>
              <w:rPr>
                <w:sz w:val="22"/>
                <w:szCs w:val="22"/>
              </w:rPr>
            </w:pPr>
            <w:r>
              <w:rPr>
                <w:sz w:val="22"/>
                <w:szCs w:val="22"/>
              </w:rPr>
              <w:t>30 ore ad edizione</w:t>
            </w:r>
          </w:p>
        </w:tc>
        <w:tc>
          <w:tcPr>
            <w:tcW w:w="1909" w:type="dxa"/>
          </w:tcPr>
          <w:p w:rsidR="004932A8" w:rsidRPr="0049552B" w:rsidRDefault="004932A8" w:rsidP="000D6D9E">
            <w:pPr>
              <w:spacing w:before="120" w:after="120"/>
              <w:ind w:right="-1"/>
              <w:jc w:val="both"/>
              <w:rPr>
                <w:sz w:val="22"/>
                <w:szCs w:val="22"/>
              </w:rPr>
            </w:pPr>
            <w:r w:rsidRPr="0049552B">
              <w:rPr>
                <w:sz w:val="22"/>
                <w:szCs w:val="22"/>
              </w:rPr>
              <w:t>€ 79,00</w:t>
            </w:r>
            <w:r>
              <w:rPr>
                <w:sz w:val="22"/>
                <w:szCs w:val="22"/>
              </w:rPr>
              <w:t xml:space="preserve"> ad ora</w:t>
            </w:r>
          </w:p>
        </w:tc>
        <w:tc>
          <w:tcPr>
            <w:tcW w:w="3079" w:type="dxa"/>
          </w:tcPr>
          <w:p w:rsidR="004932A8" w:rsidRDefault="004932A8" w:rsidP="000D6D9E">
            <w:pPr>
              <w:autoSpaceDE w:val="0"/>
              <w:autoSpaceDN w:val="0"/>
              <w:adjustRightInd w:val="0"/>
              <w:rPr>
                <w:sz w:val="22"/>
                <w:szCs w:val="22"/>
              </w:rPr>
            </w:pPr>
            <w:r>
              <w:rPr>
                <w:sz w:val="22"/>
                <w:szCs w:val="22"/>
              </w:rPr>
              <w:t>Settembre 2024</w:t>
            </w:r>
          </w:p>
        </w:tc>
      </w:tr>
    </w:tbl>
    <w:p w:rsidR="004932A8" w:rsidRDefault="004932A8" w:rsidP="004932A8">
      <w:pPr>
        <w:spacing w:after="120" w:line="276" w:lineRule="auto"/>
        <w:jc w:val="both"/>
        <w:rPr>
          <w:rFonts w:cstheme="minorHAnsi"/>
        </w:rPr>
      </w:pPr>
    </w:p>
    <w:p w:rsidR="004932A8" w:rsidRPr="004E09D5" w:rsidRDefault="004932A8" w:rsidP="004932A8">
      <w:pPr>
        <w:spacing w:before="120" w:after="120" w:line="276" w:lineRule="auto"/>
        <w:ind w:left="357"/>
        <w:jc w:val="both"/>
        <w:rPr>
          <w:rFonts w:cstheme="minorHAnsi"/>
        </w:rPr>
      </w:pPr>
      <w:r w:rsidRPr="00020146">
        <w:rPr>
          <w:rFonts w:cstheme="minorHAnsi"/>
        </w:rPr>
        <w:t xml:space="preserve">In particolare, l’affidamento attiene alla necessità di garantire </w:t>
      </w:r>
      <w:r>
        <w:rPr>
          <w:rFonts w:cstheme="minorHAnsi"/>
        </w:rPr>
        <w:t xml:space="preserve"> p</w:t>
      </w:r>
      <w:r>
        <w:t>ercorsi svolti sulla base delle indicazioni contenute nelle Linee guida per le discipline STEM, di cui all’articolo 1, comma 552, lett. a), della legge n. 197 del 29 dicembre 2022, adottate con decreto del Ministro dell’istruzione e del merito 15 settembre 2023, n. 184, riferito alle scuole della scuola secondaria di II grado. In particolare, tali percorsi dovranno essere progettati ed erogati sulla base di approcci pedagogici fondati sulla laboratorialità e sul learning by doing, sul problem solving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DigComp 2.2. I percorsi dovranno dedicare, a livello trasversale, particolare attenzione al superamento degli stereotipi e dei divari di genere, valorizzando i talenti delle alunne e delle studentesse verso lo studio delle STEM e rafforzando ulteriormente le loro competenze, per come di seguito specificato:</w:t>
      </w:r>
    </w:p>
    <w:p w:rsidR="004932A8" w:rsidRDefault="004932A8" w:rsidP="004932A8">
      <w:pPr>
        <w:spacing w:after="120" w:line="276" w:lineRule="auto"/>
        <w:jc w:val="both"/>
        <w:rPr>
          <w:rFonts w:cstheme="minorHAnsi"/>
        </w:rPr>
      </w:pPr>
    </w:p>
    <w:p w:rsidR="004932A8" w:rsidRPr="004932A8" w:rsidRDefault="004932A8" w:rsidP="004932A8">
      <w:pPr>
        <w:spacing w:after="120" w:line="276" w:lineRule="auto"/>
        <w:jc w:val="both"/>
        <w:rPr>
          <w:rFonts w:cstheme="minorHAnsi"/>
        </w:rPr>
      </w:pPr>
    </w:p>
    <w:p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3</w:t>
      </w:r>
      <w:r w:rsidRPr="00CF1BD7">
        <w:rPr>
          <w:rFonts w:asciiTheme="minorHAnsi" w:hAnsiTheme="minorHAnsi" w:cstheme="minorHAnsi"/>
          <w:b/>
          <w:bCs/>
          <w:sz w:val="22"/>
          <w:szCs w:val="22"/>
        </w:rPr>
        <w:tab/>
      </w:r>
    </w:p>
    <w:p w:rsidR="00783233" w:rsidRPr="00CF1BD7" w:rsidRDefault="00783233" w:rsidP="00725E77">
      <w:pPr>
        <w:pStyle w:val="WW-Testonormale"/>
        <w:spacing w:after="120" w:line="276" w:lineRule="auto"/>
        <w:jc w:val="center"/>
        <w:rPr>
          <w:rFonts w:asciiTheme="minorHAnsi" w:hAnsiTheme="minorHAnsi" w:cstheme="minorHAnsi"/>
          <w:b/>
          <w:bCs/>
          <w:i/>
          <w:iCs/>
          <w:sz w:val="22"/>
          <w:szCs w:val="22"/>
        </w:rPr>
      </w:pPr>
      <w:r w:rsidRPr="00CF1BD7">
        <w:rPr>
          <w:rFonts w:asciiTheme="minorHAnsi" w:hAnsiTheme="minorHAnsi" w:cstheme="minorHAnsi"/>
          <w:b/>
          <w:bCs/>
          <w:i/>
          <w:iCs/>
          <w:sz w:val="22"/>
          <w:szCs w:val="22"/>
        </w:rPr>
        <w:t xml:space="preserve">(Durata </w:t>
      </w:r>
      <w:r w:rsidRPr="00CF1BD7">
        <w:rPr>
          <w:rFonts w:asciiTheme="minorHAnsi" w:hAnsiTheme="minorHAnsi" w:cstheme="minorHAnsi"/>
          <w:b/>
          <w:i/>
          <w:iCs/>
          <w:sz w:val="22"/>
          <w:szCs w:val="22"/>
        </w:rPr>
        <w:t>del</w:t>
      </w:r>
      <w:r w:rsidRPr="00CF1BD7">
        <w:rPr>
          <w:rFonts w:asciiTheme="minorHAnsi" w:hAnsiTheme="minorHAnsi" w:cstheme="minorHAnsi"/>
          <w:b/>
          <w:bCs/>
          <w:i/>
          <w:iCs/>
          <w:sz w:val="22"/>
          <w:szCs w:val="22"/>
        </w:rPr>
        <w:t xml:space="preserve"> Contratto)</w:t>
      </w:r>
    </w:p>
    <w:p w:rsidR="002A2F04" w:rsidRPr="004932A8" w:rsidRDefault="00783233" w:rsidP="006F5FA6">
      <w:pPr>
        <w:pStyle w:val="Paragrafoelenco"/>
        <w:numPr>
          <w:ilvl w:val="0"/>
          <w:numId w:val="25"/>
        </w:numPr>
        <w:spacing w:before="120" w:after="120" w:line="276" w:lineRule="auto"/>
        <w:ind w:left="426" w:hanging="426"/>
        <w:contextualSpacing w:val="0"/>
        <w:jc w:val="both"/>
        <w:rPr>
          <w:rFonts w:cstheme="minorHAnsi"/>
        </w:rPr>
      </w:pPr>
      <w:r w:rsidRPr="004932A8">
        <w:rPr>
          <w:rFonts w:cstheme="minorHAnsi"/>
        </w:rPr>
        <w:t>L’espletamento del</w:t>
      </w:r>
      <w:r w:rsidR="00F01877" w:rsidRPr="004932A8">
        <w:rPr>
          <w:rFonts w:cstheme="minorHAnsi"/>
        </w:rPr>
        <w:t xml:space="preserve"> Servizio </w:t>
      </w:r>
      <w:r w:rsidR="004932A8" w:rsidRPr="004932A8">
        <w:rPr>
          <w:rFonts w:cstheme="minorHAnsi"/>
        </w:rPr>
        <w:t xml:space="preserve">ha durata </w:t>
      </w:r>
      <w:r w:rsidR="004932A8" w:rsidRPr="004932A8">
        <w:rPr>
          <w:rFonts w:cstheme="minorHAnsi"/>
          <w:color w:val="000000"/>
        </w:rPr>
        <w:t xml:space="preserve">a 7 mesi </w:t>
      </w:r>
      <w:r w:rsidR="004932A8" w:rsidRPr="004932A8">
        <w:rPr>
          <w:rFonts w:cstheme="minorHAnsi"/>
        </w:rPr>
        <w:t>a decorrere dalla data di sottoscrizione del Contratto</w:t>
      </w:r>
      <w:r w:rsidR="004932A8" w:rsidRPr="004932A8">
        <w:rPr>
          <w:rFonts w:cstheme="minorHAnsi"/>
          <w:color w:val="000000"/>
        </w:rPr>
        <w:t>.</w:t>
      </w:r>
      <w:r w:rsidRPr="004932A8">
        <w:rPr>
          <w:rFonts w:cstheme="minorHAnsi"/>
        </w:rPr>
        <w:t xml:space="preserve"> </w:t>
      </w:r>
      <w:bookmarkStart w:id="13" w:name="_Toc199651519"/>
    </w:p>
    <w:p w:rsidR="007E340C" w:rsidRPr="00297FA9" w:rsidRDefault="00F01877" w:rsidP="00725E77">
      <w:pPr>
        <w:pStyle w:val="Paragrafoelenco"/>
        <w:numPr>
          <w:ilvl w:val="0"/>
          <w:numId w:val="25"/>
        </w:numPr>
        <w:spacing w:after="120" w:line="276" w:lineRule="auto"/>
        <w:ind w:left="426" w:hanging="426"/>
        <w:contextualSpacing w:val="0"/>
        <w:jc w:val="both"/>
        <w:rPr>
          <w:rFonts w:cstheme="minorHAnsi"/>
        </w:rPr>
      </w:pPr>
      <w:r>
        <w:rPr>
          <w:rFonts w:cstheme="minorHAnsi"/>
          <w:color w:val="000000"/>
        </w:rPr>
        <w:t>Il Servizio</w:t>
      </w:r>
      <w:r w:rsidR="00193954">
        <w:rPr>
          <w:rFonts w:cstheme="minorHAnsi"/>
          <w:color w:val="000000"/>
        </w:rPr>
        <w:t xml:space="preserve"> </w:t>
      </w:r>
      <w:r w:rsidR="007E340C" w:rsidRPr="008C52B6">
        <w:rPr>
          <w:rFonts w:cstheme="minorHAnsi"/>
          <w:color w:val="000000"/>
        </w:rPr>
        <w:t xml:space="preserve">dovrà essere </w:t>
      </w:r>
      <w:r w:rsidR="0097165B" w:rsidRPr="008C52B6">
        <w:rPr>
          <w:rFonts w:cstheme="minorHAnsi"/>
          <w:color w:val="000000"/>
        </w:rPr>
        <w:t>effettuat</w:t>
      </w:r>
      <w:r w:rsidR="0097165B">
        <w:rPr>
          <w:rFonts w:cstheme="minorHAnsi"/>
          <w:color w:val="000000"/>
        </w:rPr>
        <w:t>o</w:t>
      </w:r>
      <w:r w:rsidR="0097165B" w:rsidRPr="008C52B6">
        <w:rPr>
          <w:rFonts w:cstheme="minorHAnsi"/>
          <w:color w:val="000000"/>
        </w:rPr>
        <w:t xml:space="preserve"> </w:t>
      </w:r>
      <w:r w:rsidR="007E340C" w:rsidRPr="008C52B6">
        <w:rPr>
          <w:rFonts w:cstheme="minorHAnsi"/>
          <w:color w:val="000000"/>
        </w:rPr>
        <w:t xml:space="preserve">nel rispetto del cronoprogramma, </w:t>
      </w:r>
      <w:r w:rsidR="00E948A3">
        <w:rPr>
          <w:rFonts w:cstheme="minorHAnsi"/>
          <w:color w:val="000000"/>
        </w:rPr>
        <w:t>di</w:t>
      </w:r>
      <w:r w:rsidR="007E340C" w:rsidRPr="008C52B6">
        <w:rPr>
          <w:rFonts w:cstheme="minorHAnsi"/>
          <w:color w:val="000000"/>
        </w:rPr>
        <w:t xml:space="preserve"> </w:t>
      </w:r>
      <w:r w:rsidR="007E340C" w:rsidRPr="00E948A3">
        <w:rPr>
          <w:rFonts w:cstheme="minorHAnsi"/>
          <w:i/>
          <w:iCs/>
          <w:color w:val="000000"/>
        </w:rPr>
        <w:t>milestone</w:t>
      </w:r>
      <w:r w:rsidR="007E340C" w:rsidRPr="008C52B6">
        <w:rPr>
          <w:rFonts w:cstheme="minorHAnsi"/>
          <w:color w:val="000000"/>
        </w:rPr>
        <w:t xml:space="preserve"> e </w:t>
      </w:r>
      <w:r w:rsidR="007E340C" w:rsidRPr="00E948A3">
        <w:rPr>
          <w:rFonts w:cstheme="minorHAnsi"/>
          <w:i/>
          <w:iCs/>
          <w:color w:val="000000"/>
        </w:rPr>
        <w:t>target</w:t>
      </w:r>
      <w:r w:rsidR="007E340C" w:rsidRPr="008C52B6">
        <w:rPr>
          <w:rFonts w:cstheme="minorHAnsi"/>
          <w:color w:val="000000"/>
        </w:rPr>
        <w:t xml:space="preserve"> del PNRR e dovrà essere </w:t>
      </w:r>
      <w:r w:rsidR="0097165B" w:rsidRPr="008C52B6">
        <w:rPr>
          <w:rFonts w:cstheme="minorHAnsi"/>
          <w:color w:val="000000"/>
        </w:rPr>
        <w:t>completat</w:t>
      </w:r>
      <w:r w:rsidR="0097165B">
        <w:rPr>
          <w:rFonts w:cstheme="minorHAnsi"/>
          <w:color w:val="000000"/>
        </w:rPr>
        <w:t>a</w:t>
      </w:r>
      <w:r w:rsidR="007E340C" w:rsidRPr="008C52B6">
        <w:rPr>
          <w:rFonts w:cstheme="minorHAnsi"/>
          <w:color w:val="000000"/>
        </w:rPr>
        <w:t>/</w:t>
      </w:r>
      <w:r w:rsidR="0097165B">
        <w:rPr>
          <w:rFonts w:cstheme="minorHAnsi"/>
          <w:color w:val="000000"/>
        </w:rPr>
        <w:t>o</w:t>
      </w:r>
      <w:r w:rsidR="0097165B" w:rsidRPr="008C52B6">
        <w:rPr>
          <w:rFonts w:cstheme="minorHAnsi"/>
          <w:color w:val="000000"/>
        </w:rPr>
        <w:t xml:space="preserve"> </w:t>
      </w:r>
      <w:r w:rsidR="007E340C" w:rsidRPr="008C52B6">
        <w:rPr>
          <w:rFonts w:cstheme="minorHAnsi"/>
          <w:color w:val="000000"/>
        </w:rPr>
        <w:t>entro e non oltre la data del</w:t>
      </w:r>
      <w:r w:rsidR="004932A8">
        <w:rPr>
          <w:rFonts w:cstheme="minorHAnsi"/>
          <w:color w:val="000000"/>
        </w:rPr>
        <w:t xml:space="preserve"> 30/04/2025</w:t>
      </w:r>
      <w:r w:rsidR="007E340C" w:rsidRPr="008C52B6">
        <w:rPr>
          <w:rFonts w:cstheme="minorHAnsi"/>
          <w:color w:val="000000"/>
        </w:rPr>
        <w:t>.</w:t>
      </w:r>
    </w:p>
    <w:p w:rsidR="00297FA9" w:rsidRPr="00297FA9" w:rsidRDefault="00297FA9" w:rsidP="00725E77">
      <w:pPr>
        <w:pStyle w:val="Paragrafoelenco"/>
        <w:numPr>
          <w:ilvl w:val="0"/>
          <w:numId w:val="25"/>
        </w:numPr>
        <w:spacing w:after="120" w:line="276" w:lineRule="auto"/>
        <w:ind w:left="426" w:hanging="426"/>
        <w:contextualSpacing w:val="0"/>
        <w:jc w:val="both"/>
        <w:rPr>
          <w:rFonts w:cstheme="minorHAnsi"/>
        </w:rPr>
      </w:pPr>
      <w:bookmarkStart w:id="14" w:name="_Hlk139980206"/>
      <w:r w:rsidRPr="00CF1BD7">
        <w:rPr>
          <w:rFonts w:cstheme="minorHAnsi"/>
        </w:rPr>
        <w:t>La Stazione Appaltante, in casi eccezionali nei quali risultino oggettivi ed insuperabili ritardi nella conclusione della procedura per l</w:t>
      </w:r>
      <w:r w:rsidR="00F01877">
        <w:rPr>
          <w:rFonts w:cstheme="minorHAnsi"/>
        </w:rPr>
        <w:t>’</w:t>
      </w:r>
      <w:r w:rsidRPr="00CF1BD7">
        <w:rPr>
          <w:rFonts w:cstheme="minorHAnsi"/>
        </w:rPr>
        <w:t xml:space="preserve">individuazione di un nuovo contraente, si riserva, </w:t>
      </w:r>
      <w:r w:rsidRPr="00CF1BD7">
        <w:rPr>
          <w:rFonts w:cstheme="minorHAnsi"/>
          <w:u w:val="single"/>
        </w:rPr>
        <w:t>in via del tutto eventuale e opzionale</w:t>
      </w:r>
      <w:r w:rsidRPr="00CF1BD7">
        <w:rPr>
          <w:rFonts w:cstheme="minorHAnsi"/>
        </w:rPr>
        <w:t xml:space="preserve">, previa insindacabile valutazione interna, di prorogare </w:t>
      </w:r>
      <w:r w:rsidR="00F01877">
        <w:rPr>
          <w:rFonts w:cstheme="minorHAnsi"/>
        </w:rPr>
        <w:t>il Servizio</w:t>
      </w:r>
      <w:r w:rsidR="00193954">
        <w:rPr>
          <w:rFonts w:cstheme="minorHAnsi"/>
        </w:rPr>
        <w:t xml:space="preserve"> </w:t>
      </w:r>
      <w:r w:rsidRPr="00CF1BD7">
        <w:rPr>
          <w:rFonts w:cstheme="minorHAnsi"/>
        </w:rPr>
        <w:t>alla scadenza del Contratto, per il tempo strettamente necessario alla conclusione della procedura, ai sensi dell’art. 120, comma 11, del Codice.</w:t>
      </w:r>
    </w:p>
    <w:bookmarkEnd w:id="14"/>
    <w:p w:rsidR="00D87DA4" w:rsidRPr="00CF1BD7" w:rsidRDefault="002A2F04" w:rsidP="00725E77">
      <w:pPr>
        <w:pStyle w:val="Paragrafoelenco"/>
        <w:numPr>
          <w:ilvl w:val="0"/>
          <w:numId w:val="25"/>
        </w:numPr>
        <w:spacing w:after="120" w:line="276" w:lineRule="auto"/>
        <w:ind w:left="426" w:hanging="426"/>
        <w:contextualSpacing w:val="0"/>
        <w:jc w:val="both"/>
        <w:rPr>
          <w:rFonts w:cstheme="minorHAnsi"/>
        </w:rPr>
      </w:pPr>
      <w:r w:rsidRPr="00CF1BD7">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rsidR="002A2F04" w:rsidRPr="00CF1BD7" w:rsidRDefault="002A2F04" w:rsidP="00725E77">
      <w:pPr>
        <w:pStyle w:val="Paragrafoelenco"/>
        <w:numPr>
          <w:ilvl w:val="0"/>
          <w:numId w:val="25"/>
        </w:numPr>
        <w:spacing w:after="120" w:line="276" w:lineRule="auto"/>
        <w:ind w:left="426" w:hanging="426"/>
        <w:contextualSpacing w:val="0"/>
        <w:jc w:val="both"/>
        <w:rPr>
          <w:rFonts w:cstheme="minorHAnsi"/>
        </w:rPr>
      </w:pPr>
      <w:r w:rsidRPr="00CF1BD7">
        <w:rPr>
          <w:rFonts w:cstheme="minorHAnsi"/>
        </w:rPr>
        <w:t xml:space="preserve">Ai sensi dell’art. 121, comma 9, del Codice, l’Appaltatore non ha diritto allo scioglimento del Contratto né ad alcuna indennità qualora </w:t>
      </w:r>
      <w:r w:rsidR="00F01877">
        <w:rPr>
          <w:rFonts w:cstheme="minorHAnsi"/>
        </w:rPr>
        <w:t>il Servizio</w:t>
      </w:r>
      <w:r w:rsidRPr="00CF1BD7">
        <w:rPr>
          <w:rFonts w:eastAsia="Times New Roman" w:cstheme="minorHAnsi"/>
          <w:i/>
          <w:lang w:eastAsia="it-IT"/>
        </w:rPr>
        <w:t>,</w:t>
      </w:r>
      <w:r w:rsidRPr="00CF1BD7">
        <w:rPr>
          <w:rFonts w:cstheme="minorHAnsi"/>
        </w:rPr>
        <w:t xml:space="preserve"> per qualsiasi causa non imputabile alla Stazione Appaltante, non sia ultimato nel termine contrattuale e qualunque sia il maggior tempo impiegato.</w:t>
      </w:r>
    </w:p>
    <w:p w:rsidR="00F00DA2" w:rsidRDefault="00F00DA2"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 xml:space="preserve">4 </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w:t>
      </w:r>
      <w:r w:rsidR="00B56963" w:rsidRPr="00CF1BD7">
        <w:rPr>
          <w:rFonts w:asciiTheme="minorHAnsi" w:hAnsiTheme="minorHAnsi" w:cstheme="minorHAnsi"/>
          <w:b/>
          <w:i/>
          <w:iCs/>
          <w:sz w:val="22"/>
          <w:szCs w:val="22"/>
        </w:rPr>
        <w:t>M</w:t>
      </w:r>
      <w:r w:rsidR="00921557" w:rsidRPr="00CF1BD7">
        <w:rPr>
          <w:rFonts w:asciiTheme="minorHAnsi" w:hAnsiTheme="minorHAnsi" w:cstheme="minorHAnsi"/>
          <w:b/>
          <w:i/>
          <w:iCs/>
          <w:sz w:val="22"/>
          <w:szCs w:val="22"/>
        </w:rPr>
        <w:t>odalità di esecuzione dell’</w:t>
      </w:r>
      <w:r w:rsidR="007F1461">
        <w:rPr>
          <w:rFonts w:asciiTheme="minorHAnsi" w:hAnsiTheme="minorHAnsi" w:cstheme="minorHAnsi"/>
          <w:b/>
          <w:i/>
          <w:iCs/>
          <w:sz w:val="22"/>
          <w:szCs w:val="22"/>
        </w:rPr>
        <w:t>a</w:t>
      </w:r>
      <w:r w:rsidR="00B56963" w:rsidRPr="00CF1BD7">
        <w:rPr>
          <w:rFonts w:asciiTheme="minorHAnsi" w:hAnsiTheme="minorHAnsi" w:cstheme="minorHAnsi"/>
          <w:b/>
          <w:i/>
          <w:iCs/>
          <w:sz w:val="22"/>
          <w:szCs w:val="22"/>
        </w:rPr>
        <w:t>ffidamento</w:t>
      </w:r>
      <w:r w:rsidRPr="00CF1BD7">
        <w:rPr>
          <w:rFonts w:asciiTheme="minorHAnsi" w:hAnsiTheme="minorHAnsi" w:cstheme="minorHAnsi"/>
          <w:b/>
          <w:i/>
          <w:iCs/>
          <w:sz w:val="22"/>
          <w:szCs w:val="22"/>
        </w:rPr>
        <w:t>)</w:t>
      </w:r>
    </w:p>
    <w:p w:rsidR="00783233" w:rsidRPr="00CF1BD7" w:rsidRDefault="00783233"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espressamente a:</w:t>
      </w:r>
    </w:p>
    <w:p w:rsidR="00783233" w:rsidRDefault="00783233" w:rsidP="00725E77">
      <w:pPr>
        <w:numPr>
          <w:ilvl w:val="0"/>
          <w:numId w:val="7"/>
        </w:numPr>
        <w:shd w:val="clear" w:color="auto" w:fill="FFFFFF"/>
        <w:spacing w:after="120" w:line="276" w:lineRule="auto"/>
        <w:ind w:left="993" w:hanging="425"/>
        <w:jc w:val="both"/>
        <w:rPr>
          <w:rFonts w:cstheme="minorHAnsi"/>
        </w:rPr>
      </w:pPr>
      <w:r w:rsidRPr="00CF1BD7">
        <w:rPr>
          <w:rFonts w:cstheme="minorHAnsi"/>
        </w:rPr>
        <w:t>osservare tutte le indicazioni e direttive, operative, di indirizzo e di controllo, diramate da</w:t>
      </w:r>
      <w:r w:rsidR="00E66FF1" w:rsidRPr="00CF1BD7">
        <w:rPr>
          <w:rFonts w:cstheme="minorHAnsi"/>
        </w:rPr>
        <w:t>ll’Istituto</w:t>
      </w:r>
      <w:r w:rsidRPr="00CF1BD7">
        <w:rPr>
          <w:rFonts w:cstheme="minorHAnsi"/>
        </w:rPr>
        <w:t>, nell’adempimento delle proprie prestazioni;</w:t>
      </w:r>
    </w:p>
    <w:p w:rsidR="00022181" w:rsidRPr="00022181" w:rsidRDefault="00022181" w:rsidP="00022181">
      <w:pPr>
        <w:pStyle w:val="Paragrafoelenco"/>
        <w:numPr>
          <w:ilvl w:val="0"/>
          <w:numId w:val="7"/>
        </w:numPr>
        <w:jc w:val="both"/>
        <w:rPr>
          <w:rFonts w:cstheme="minorHAnsi"/>
        </w:rPr>
      </w:pPr>
      <w:r w:rsidRPr="00022181">
        <w:rPr>
          <w:rFonts w:cstheme="minorHAnsi"/>
        </w:rPr>
        <w:t>garantire che lo svolgimento delle attività formative sia effettuato da formatori in possesso di tutti i requisiti e i titoli previsti dalle normative vigenti e/o richiesti dalle disposizioni del Ministero dell’istruzione e del merito e sottoporre il curriculum vitae di tutto il personale impegnato nella formazione all’Istituto committente, prima dell’avvio delle attività;</w:t>
      </w:r>
    </w:p>
    <w:p w:rsidR="00783233" w:rsidRPr="00CF1BD7" w:rsidRDefault="00783233" w:rsidP="00725E77">
      <w:pPr>
        <w:numPr>
          <w:ilvl w:val="0"/>
          <w:numId w:val="7"/>
        </w:numPr>
        <w:shd w:val="clear" w:color="auto" w:fill="FFFFFF"/>
        <w:spacing w:after="120" w:line="276" w:lineRule="auto"/>
        <w:ind w:left="993" w:hanging="426"/>
        <w:jc w:val="both"/>
        <w:rPr>
          <w:rFonts w:cstheme="minorHAnsi"/>
        </w:rPr>
      </w:pPr>
      <w:r w:rsidRPr="00CF1BD7">
        <w:rPr>
          <w:rFonts w:cstheme="minorHAnsi"/>
        </w:rPr>
        <w:t>dare immediata comunicazione di ogni circostanza che possa interferire sull’esecuzione delle attività di cui al presente Contratto;</w:t>
      </w:r>
    </w:p>
    <w:p w:rsidR="00783233" w:rsidRPr="00CF1BD7" w:rsidRDefault="00783233" w:rsidP="00725E77">
      <w:pPr>
        <w:numPr>
          <w:ilvl w:val="0"/>
          <w:numId w:val="7"/>
        </w:numPr>
        <w:shd w:val="clear" w:color="auto" w:fill="FFFFFF"/>
        <w:spacing w:after="120" w:line="276" w:lineRule="auto"/>
        <w:ind w:left="993" w:hanging="426"/>
        <w:jc w:val="both"/>
        <w:rPr>
          <w:rFonts w:cstheme="minorHAnsi"/>
        </w:rPr>
      </w:pPr>
      <w:r w:rsidRPr="00CF1BD7">
        <w:rPr>
          <w:rFonts w:cstheme="minorHAnsi"/>
        </w:rPr>
        <w:t>adottare tutte le misure organizzative necessarie a garantire la riservatezza dei dipendenti de</w:t>
      </w:r>
      <w:r w:rsidR="00E66FF1" w:rsidRPr="00CF1BD7">
        <w:rPr>
          <w:rFonts w:cstheme="minorHAnsi"/>
        </w:rPr>
        <w:t>ll’Istituto</w:t>
      </w:r>
      <w:r w:rsidR="00D458BA" w:rsidRPr="00CF1BD7">
        <w:rPr>
          <w:rFonts w:cstheme="minorHAnsi"/>
        </w:rPr>
        <w:t xml:space="preserve">; </w:t>
      </w:r>
    </w:p>
    <w:p w:rsidR="00D458BA" w:rsidRPr="00CF1BD7" w:rsidRDefault="00D458BA" w:rsidP="00725E77">
      <w:pPr>
        <w:numPr>
          <w:ilvl w:val="0"/>
          <w:numId w:val="7"/>
        </w:numPr>
        <w:shd w:val="clear" w:color="auto" w:fill="FFFFFF"/>
        <w:spacing w:after="120" w:line="276" w:lineRule="auto"/>
        <w:ind w:left="993" w:hanging="426"/>
        <w:jc w:val="both"/>
        <w:rPr>
          <w:rFonts w:cstheme="minorHAnsi"/>
        </w:rPr>
      </w:pPr>
      <w:r w:rsidRPr="00CF1BD7">
        <w:rPr>
          <w:rFonts w:cstheme="minorHAnsi"/>
          <w:color w:val="000000" w:themeColor="text1"/>
        </w:rPr>
        <w:t>rispettare la tempistica di realizzazione/avanzamento delle attività progettuali</w:t>
      </w:r>
      <w:r w:rsidR="00183DF0" w:rsidRPr="00CF1BD7">
        <w:rPr>
          <w:rFonts w:cstheme="minorHAnsi"/>
          <w:color w:val="000000" w:themeColor="text1"/>
        </w:rPr>
        <w:t xml:space="preserve"> secondo quanto previsto nel presente </w:t>
      </w:r>
      <w:r w:rsidR="00B56963" w:rsidRPr="00CF1BD7">
        <w:rPr>
          <w:rFonts w:cstheme="minorHAnsi"/>
          <w:color w:val="000000" w:themeColor="text1"/>
        </w:rPr>
        <w:t xml:space="preserve">Contratto e nei rispettivi allegati, </w:t>
      </w:r>
      <w:r w:rsidRPr="00CF1BD7">
        <w:rPr>
          <w:rFonts w:cstheme="minorHAnsi"/>
        </w:rPr>
        <w:t>in coerenza con le tempistiche previste dal cronoprogramma procedurale di misura;</w:t>
      </w:r>
    </w:p>
    <w:p w:rsidR="00D458BA" w:rsidRPr="00CF1BD7" w:rsidRDefault="00D458BA" w:rsidP="00725E77">
      <w:pPr>
        <w:pStyle w:val="Paragrafoelenco"/>
        <w:numPr>
          <w:ilvl w:val="0"/>
          <w:numId w:val="7"/>
        </w:numPr>
        <w:shd w:val="clear" w:color="auto" w:fill="FFFFFF"/>
        <w:autoSpaceDE w:val="0"/>
        <w:autoSpaceDN w:val="0"/>
        <w:spacing w:after="120" w:line="276" w:lineRule="auto"/>
        <w:ind w:left="993" w:hanging="426"/>
        <w:contextualSpacing w:val="0"/>
        <w:jc w:val="both"/>
        <w:rPr>
          <w:rFonts w:cstheme="minorHAnsi"/>
        </w:rPr>
      </w:pPr>
      <w:r w:rsidRPr="00CF1BD7">
        <w:rPr>
          <w:rFonts w:cstheme="minorHAnsi"/>
          <w:color w:val="000000"/>
        </w:rPr>
        <w:t xml:space="preserve">rispettare </w:t>
      </w:r>
      <w:r w:rsidR="00A2094C" w:rsidRPr="00CF1BD7">
        <w:rPr>
          <w:rFonts w:cstheme="minorHAnsi"/>
        </w:rPr>
        <w:t xml:space="preserve">i principi </w:t>
      </w:r>
      <w:r w:rsidR="00A2094C" w:rsidRPr="003B6FEF">
        <w:rPr>
          <w:rFonts w:cstheme="minorHAnsi"/>
        </w:rPr>
        <w:t>previsti dalla normativa europea e nazionale in ottemperanza al principio di non arrecare un danno significativo all’ambiente “</w:t>
      </w:r>
      <w:r w:rsidR="00A2094C" w:rsidRPr="003B6FEF">
        <w:rPr>
          <w:rFonts w:cstheme="minorHAnsi"/>
          <w:i/>
          <w:iCs/>
        </w:rPr>
        <w:t>Do No Significant Harm</w:t>
      </w:r>
      <w:r w:rsidR="00A2094C" w:rsidRPr="003B6FEF">
        <w:rPr>
          <w:rFonts w:cstheme="minorHAnsi"/>
        </w:rPr>
        <w:t>” (</w:t>
      </w:r>
      <w:r w:rsidR="00A2094C">
        <w:rPr>
          <w:rFonts w:cstheme="minorHAnsi"/>
        </w:rPr>
        <w:t>di seguito</w:t>
      </w:r>
      <w:r w:rsidR="00A2094C" w:rsidRPr="003B6FEF">
        <w:rPr>
          <w:rFonts w:cstheme="minorHAnsi"/>
        </w:rPr>
        <w:t>, anche «</w:t>
      </w:r>
      <w:r w:rsidR="00A2094C" w:rsidRPr="003B6FEF">
        <w:rPr>
          <w:rFonts w:cstheme="minorHAnsi"/>
          <w:b/>
          <w:bCs/>
        </w:rPr>
        <w:t>DNSH</w:t>
      </w:r>
      <w:r w:rsidR="00A2094C" w:rsidRPr="003B6FEF">
        <w:rPr>
          <w:rFonts w:cstheme="minorHAnsi"/>
        </w:rPr>
        <w:t>»)</w:t>
      </w:r>
      <w:r w:rsidR="00A2094C">
        <w:rPr>
          <w:rFonts w:cstheme="minorHAnsi"/>
        </w:rPr>
        <w:t>.</w:t>
      </w:r>
    </w:p>
    <w:p w:rsidR="004932A8" w:rsidRDefault="00F01877" w:rsidP="004932A8">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Il Servizio </w:t>
      </w:r>
      <w:r w:rsidR="00B56963" w:rsidRPr="00CF1BD7">
        <w:rPr>
          <w:rFonts w:asciiTheme="minorHAnsi" w:hAnsiTheme="minorHAnsi" w:cstheme="minorHAnsi"/>
          <w:sz w:val="22"/>
          <w:szCs w:val="22"/>
        </w:rPr>
        <w:t xml:space="preserve">dovrà essere </w:t>
      </w:r>
      <w:r w:rsidR="0097165B" w:rsidRPr="00CF1BD7">
        <w:rPr>
          <w:rFonts w:asciiTheme="minorHAnsi" w:hAnsiTheme="minorHAnsi" w:cstheme="minorHAnsi"/>
          <w:sz w:val="22"/>
          <w:szCs w:val="22"/>
        </w:rPr>
        <w:t>svolt</w:t>
      </w:r>
      <w:r w:rsidR="0097165B">
        <w:rPr>
          <w:rFonts w:asciiTheme="minorHAnsi" w:hAnsiTheme="minorHAnsi" w:cstheme="minorHAnsi"/>
          <w:sz w:val="22"/>
          <w:szCs w:val="22"/>
        </w:rPr>
        <w:t>a</w:t>
      </w:r>
      <w:r w:rsidR="00B56963" w:rsidRPr="00CF1BD7">
        <w:rPr>
          <w:rFonts w:asciiTheme="minorHAnsi" w:hAnsiTheme="minorHAnsi" w:cstheme="minorHAnsi"/>
          <w:sz w:val="22"/>
          <w:szCs w:val="22"/>
        </w:rPr>
        <w:t>/</w:t>
      </w:r>
      <w:r w:rsidR="0097165B">
        <w:rPr>
          <w:rFonts w:asciiTheme="minorHAnsi" w:hAnsiTheme="minorHAnsi" w:cstheme="minorHAnsi"/>
          <w:sz w:val="22"/>
          <w:szCs w:val="22"/>
        </w:rPr>
        <w:t>o</w:t>
      </w:r>
      <w:r w:rsidR="0097165B"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rPr>
        <w:t xml:space="preserve">con le seguenti modalità: </w:t>
      </w:r>
      <w:r w:rsidR="004932A8">
        <w:rPr>
          <w:rFonts w:asciiTheme="minorHAnsi" w:hAnsiTheme="minorHAnsi" w:cstheme="minorHAnsi"/>
          <w:sz w:val="22"/>
          <w:szCs w:val="22"/>
        </w:rPr>
        <w:t>presso la sede dell’IIS Valentini/Majorana di Castrolibero (o altre sedi concordate) e secondo le modalità che saranno dettate dalla stazione appaltante in relazione alle esigenze che potrebbero determinarsi in merito alle diverse variabili valutate come imprescindibili per una corretta esecuzione del servizio.</w:t>
      </w:r>
    </w:p>
    <w:p w:rsidR="00783233" w:rsidRPr="00CF1BD7" w:rsidRDefault="00783233"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B56963" w:rsidRPr="00CF1BD7" w:rsidRDefault="00B5696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5</w:t>
      </w:r>
    </w:p>
    <w:p w:rsidR="00B56963" w:rsidRPr="00CF1BD7" w:rsidRDefault="00B56963" w:rsidP="00725E77">
      <w:pPr>
        <w:pStyle w:val="WW-Testonormale"/>
        <w:spacing w:after="120" w:line="276" w:lineRule="auto"/>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(Osservanza dei requisiti e delle condizionalità PNRR)</w:t>
      </w:r>
    </w:p>
    <w:p w:rsidR="00B56963" w:rsidRDefault="00B56963"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Parti si danno reciprocamente atto che l’intervento oggetto del presente Contratto costituisce </w:t>
      </w:r>
      <w:bookmarkStart w:id="15" w:name="_Hlk129227748"/>
      <w:r w:rsidRPr="00CF1BD7">
        <w:rPr>
          <w:rFonts w:asciiTheme="minorHAnsi" w:hAnsiTheme="minorHAnsi" w:cstheme="minorHAnsi"/>
          <w:sz w:val="22"/>
          <w:szCs w:val="22"/>
        </w:rPr>
        <w:t xml:space="preserve">attuazione della Missione 4: Istruzione e Ricerca, Componente 1 – Potenziamento dell’offerta dei servizi di istruzione: dagli asili nido alle Università, </w:t>
      </w:r>
      <w:r w:rsidR="00A2094C" w:rsidRPr="00CF1BD7">
        <w:rPr>
          <w:rFonts w:asciiTheme="minorHAnsi" w:hAnsiTheme="minorHAnsi" w:cstheme="minorHAnsi"/>
          <w:sz w:val="22"/>
          <w:szCs w:val="22"/>
        </w:rPr>
        <w:t>Investimento 3.</w:t>
      </w:r>
      <w:r w:rsidR="00A2094C">
        <w:rPr>
          <w:rFonts w:asciiTheme="minorHAnsi" w:hAnsiTheme="minorHAnsi" w:cstheme="minorHAnsi"/>
          <w:sz w:val="22"/>
          <w:szCs w:val="22"/>
        </w:rPr>
        <w:t>1</w:t>
      </w:r>
      <w:r w:rsidR="00A2094C" w:rsidRPr="00CF1BD7">
        <w:rPr>
          <w:rFonts w:asciiTheme="minorHAnsi" w:hAnsiTheme="minorHAnsi" w:cstheme="minorHAnsi"/>
          <w:sz w:val="22"/>
          <w:szCs w:val="22"/>
        </w:rPr>
        <w:t xml:space="preserve">: </w:t>
      </w:r>
      <w:r w:rsidR="00A2094C">
        <w:rPr>
          <w:rFonts w:asciiTheme="minorHAnsi" w:hAnsiTheme="minorHAnsi" w:cstheme="minorHAnsi"/>
          <w:sz w:val="22"/>
          <w:szCs w:val="22"/>
        </w:rPr>
        <w:t xml:space="preserve">“Nuove competenze e nuovi linguaggi” </w:t>
      </w:r>
      <w:r w:rsidR="00A2094C" w:rsidRPr="00CF1BD7">
        <w:rPr>
          <w:rFonts w:asciiTheme="minorHAnsi" w:hAnsiTheme="minorHAnsi" w:cstheme="minorHAnsi"/>
          <w:sz w:val="22"/>
          <w:szCs w:val="22"/>
        </w:rPr>
        <w:t>del PNRR (di seguito, anche «</w:t>
      </w:r>
      <w:r w:rsidR="00A2094C" w:rsidRPr="00CF1BD7">
        <w:rPr>
          <w:rFonts w:asciiTheme="minorHAnsi" w:hAnsiTheme="minorHAnsi" w:cstheme="minorHAnsi"/>
          <w:b/>
          <w:bCs/>
          <w:sz w:val="22"/>
          <w:szCs w:val="22"/>
        </w:rPr>
        <w:t>Missione</w:t>
      </w:r>
      <w:r w:rsidR="00A2094C" w:rsidRPr="00CF1BD7">
        <w:rPr>
          <w:rFonts w:asciiTheme="minorHAnsi" w:hAnsiTheme="minorHAnsi" w:cstheme="minorHAnsi"/>
          <w:sz w:val="22"/>
          <w:szCs w:val="22"/>
        </w:rPr>
        <w:t xml:space="preserve">») e concorre alla realizzazione di </w:t>
      </w:r>
      <w:r w:rsidR="00A2094C" w:rsidRPr="00CF1BD7">
        <w:rPr>
          <w:rFonts w:asciiTheme="minorHAnsi" w:hAnsiTheme="minorHAnsi" w:cstheme="minorHAnsi"/>
          <w:i/>
          <w:iCs/>
          <w:sz w:val="22"/>
          <w:szCs w:val="22"/>
        </w:rPr>
        <w:t>target</w:t>
      </w:r>
      <w:r w:rsidR="00A2094C" w:rsidRPr="00CF1BD7">
        <w:rPr>
          <w:rFonts w:asciiTheme="minorHAnsi" w:hAnsiTheme="minorHAnsi" w:cstheme="minorHAnsi"/>
          <w:sz w:val="22"/>
          <w:szCs w:val="22"/>
        </w:rPr>
        <w:t xml:space="preserve"> e </w:t>
      </w:r>
      <w:r w:rsidR="00A2094C" w:rsidRPr="00CF1BD7">
        <w:rPr>
          <w:rFonts w:asciiTheme="minorHAnsi" w:hAnsiTheme="minorHAnsi" w:cstheme="minorHAnsi"/>
          <w:i/>
          <w:iCs/>
          <w:sz w:val="22"/>
          <w:szCs w:val="22"/>
        </w:rPr>
        <w:t>milestone</w:t>
      </w:r>
      <w:r w:rsidR="00A2094C" w:rsidRPr="00CF1BD7">
        <w:rPr>
          <w:rFonts w:asciiTheme="minorHAnsi" w:hAnsiTheme="minorHAnsi" w:cstheme="minorHAnsi"/>
          <w:sz w:val="22"/>
          <w:szCs w:val="22"/>
        </w:rPr>
        <w:t xml:space="preserve"> previsti nel</w:t>
      </w:r>
      <w:r w:rsidR="00A2094C">
        <w:rPr>
          <w:rFonts w:asciiTheme="minorHAnsi" w:hAnsiTheme="minorHAnsi" w:cstheme="minorHAnsi"/>
          <w:sz w:val="22"/>
          <w:szCs w:val="22"/>
        </w:rPr>
        <w:t>le Istruzioni Operative dell’Unità di Missione PNRR del Ministero dell’istruzione e del merito n. 132935 del 15 novembre 2023</w:t>
      </w:r>
      <w:bookmarkStart w:id="16" w:name="_Hlk129227767"/>
      <w:bookmarkEnd w:id="15"/>
      <w:r w:rsidRPr="00CF1BD7">
        <w:rPr>
          <w:rFonts w:asciiTheme="minorHAnsi" w:hAnsiTheme="minorHAnsi" w:cstheme="minorHAnsi"/>
          <w:sz w:val="22"/>
          <w:szCs w:val="22"/>
        </w:rPr>
        <w:t>.</w:t>
      </w:r>
      <w:bookmarkStart w:id="17" w:name="_Hlk129227831"/>
      <w:bookmarkEnd w:id="16"/>
    </w:p>
    <w:p w:rsidR="00A2094C" w:rsidRPr="00CF1BD7" w:rsidRDefault="00A2094C"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Nello specifico, il </w:t>
      </w:r>
      <w:r w:rsidRPr="00CF1BD7">
        <w:rPr>
          <w:rFonts w:asciiTheme="minorHAnsi" w:hAnsiTheme="minorHAnsi" w:cstheme="minorHAnsi"/>
          <w:i/>
          <w:iCs/>
          <w:sz w:val="22"/>
          <w:szCs w:val="22"/>
        </w:rPr>
        <w:t xml:space="preserve">target </w:t>
      </w:r>
      <w:r w:rsidRPr="00CF1BD7">
        <w:rPr>
          <w:rFonts w:asciiTheme="minorHAnsi" w:hAnsiTheme="minorHAnsi" w:cstheme="minorHAnsi"/>
          <w:sz w:val="22"/>
          <w:szCs w:val="22"/>
        </w:rPr>
        <w:t>della linea di investimento è costituito dal</w:t>
      </w:r>
      <w:r>
        <w:rPr>
          <w:rFonts w:asciiTheme="minorHAnsi" w:hAnsiTheme="minorHAnsi" w:cstheme="minorHAnsi"/>
          <w:sz w:val="22"/>
          <w:szCs w:val="22"/>
        </w:rPr>
        <w:t xml:space="preserve">l’attivazione e dallo svolgimento, da parte di almeno 8.000 scuole, di progetti di orientamento STEM, entro il 30 giugno 2025. </w:t>
      </w:r>
    </w:p>
    <w:p w:rsidR="00574B46" w:rsidRPr="00CF1BD7" w:rsidRDefault="00574B46"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bookmarkStart w:id="18" w:name="_Hlk129227923"/>
      <w:bookmarkEnd w:id="17"/>
      <w:r w:rsidRPr="00CF1BD7">
        <w:rPr>
          <w:rFonts w:asciiTheme="minorHAnsi" w:hAnsiTheme="minorHAnsi" w:cstheme="minorHAnsi"/>
          <w:sz w:val="22"/>
          <w:szCs w:val="22"/>
        </w:rPr>
        <w:t>Nell’esecuzione</w:t>
      </w:r>
      <w:r w:rsidRPr="00CF1BD7">
        <w:rPr>
          <w:rStyle w:val="ui-provider"/>
          <w:rFonts w:asciiTheme="minorHAnsi" w:hAnsiTheme="minorHAnsi" w:cstheme="minorHAnsi"/>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CF1BD7">
        <w:rPr>
          <w:rStyle w:val="ui-provider"/>
          <w:rFonts w:asciiTheme="minorHAnsi" w:hAnsiTheme="minorHAnsi" w:cstheme="minorHAnsi"/>
          <w:i/>
          <w:iCs/>
          <w:sz w:val="22"/>
          <w:szCs w:val="22"/>
        </w:rPr>
        <w:t>Utenti di servizi, prodotti e processi digitali pubblici nuovi e aggiornati</w:t>
      </w:r>
      <w:r w:rsidRPr="00CF1BD7">
        <w:rPr>
          <w:rStyle w:val="ui-provider"/>
          <w:rFonts w:asciiTheme="minorHAnsi" w:hAnsiTheme="minorHAnsi" w:cstheme="minorHAnsi"/>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rsidR="00B56963" w:rsidRPr="00CF1BD7" w:rsidRDefault="00B56963"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impegna ad erogare i servizi nel rispetto delle </w:t>
      </w:r>
      <w:r w:rsidRPr="00CF1BD7">
        <w:rPr>
          <w:rFonts w:asciiTheme="minorHAnsi" w:hAnsiTheme="minorHAnsi" w:cstheme="minorHAnsi"/>
          <w:i/>
          <w:iCs/>
          <w:sz w:val="22"/>
          <w:szCs w:val="22"/>
        </w:rPr>
        <w:t>milestones</w:t>
      </w:r>
      <w:r w:rsidRPr="00CF1BD7">
        <w:rPr>
          <w:rFonts w:asciiTheme="minorHAnsi" w:hAnsiTheme="minorHAnsi" w:cstheme="minorHAnsi"/>
          <w:sz w:val="22"/>
          <w:szCs w:val="22"/>
        </w:rPr>
        <w:t xml:space="preserve"> e dei </w:t>
      </w:r>
      <w:r w:rsidRPr="00CF1BD7">
        <w:rPr>
          <w:rFonts w:asciiTheme="minorHAnsi" w:hAnsiTheme="minorHAnsi" w:cstheme="minorHAnsi"/>
          <w:i/>
          <w:iCs/>
          <w:sz w:val="22"/>
          <w:szCs w:val="22"/>
        </w:rPr>
        <w:t>targets</w:t>
      </w:r>
      <w:r w:rsidRPr="00CF1BD7">
        <w:rPr>
          <w:rFonts w:asciiTheme="minorHAnsi" w:hAnsiTheme="minorHAnsi" w:cstheme="minorHAnsi"/>
          <w:sz w:val="22"/>
          <w:szCs w:val="22"/>
        </w:rPr>
        <w:t xml:space="preserve"> della Missione. L’Affidatario si obbliga, altresì, ad osservare le ulteriori scadenze contrattuali fissate nel presente Contratto e negli altri documenti di gestione del</w:t>
      </w:r>
      <w:r w:rsidR="00F01877">
        <w:rPr>
          <w:rFonts w:asciiTheme="minorHAnsi" w:hAnsiTheme="minorHAnsi" w:cstheme="minorHAnsi"/>
          <w:sz w:val="22"/>
          <w:szCs w:val="22"/>
        </w:rPr>
        <w:t xml:space="preserve"> Servizio </w:t>
      </w:r>
      <w:r w:rsidRPr="00CF1BD7">
        <w:rPr>
          <w:rFonts w:asciiTheme="minorHAnsi" w:hAnsiTheme="minorHAnsi" w:cstheme="minorHAnsi"/>
          <w:sz w:val="22"/>
          <w:szCs w:val="22"/>
        </w:rPr>
        <w:t xml:space="preserve">al fine di garantire il rispetto delle tempistiche di attuazione delle </w:t>
      </w:r>
      <w:r w:rsidRPr="00CF1BD7">
        <w:rPr>
          <w:rFonts w:asciiTheme="minorHAnsi" w:hAnsiTheme="minorHAnsi" w:cstheme="minorHAnsi"/>
          <w:i/>
          <w:iCs/>
          <w:sz w:val="22"/>
          <w:szCs w:val="22"/>
        </w:rPr>
        <w:t xml:space="preserve">milestone </w:t>
      </w:r>
      <w:r w:rsidRPr="00CF1BD7">
        <w:rPr>
          <w:rFonts w:asciiTheme="minorHAnsi" w:hAnsiTheme="minorHAnsi" w:cstheme="minorHAnsi"/>
          <w:sz w:val="22"/>
          <w:szCs w:val="22"/>
        </w:rPr>
        <w:t xml:space="preserve">e dei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sopra citati</w:t>
      </w:r>
      <w:bookmarkEnd w:id="18"/>
      <w:r w:rsidRPr="00CF1BD7">
        <w:rPr>
          <w:rFonts w:asciiTheme="minorHAnsi" w:hAnsiTheme="minorHAnsi" w:cstheme="minorHAnsi"/>
          <w:sz w:val="22"/>
          <w:szCs w:val="22"/>
        </w:rPr>
        <w:t>, anche nel caso in cui le tempistiche venissero modificate, variate e/o prorogate.</w:t>
      </w:r>
    </w:p>
    <w:p w:rsidR="00395627" w:rsidRPr="00CF1BD7" w:rsidRDefault="00395627"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 Stazione Appaltante potrà richiedere all’Affidatario il rispetto di tutti i requisiti tecnici e ambientali previsti dalla normativa europea e nazionale in ottemperanza al principio di non arrecare un danno significativo agli obiettivi ambientali (“Do No Significant Harm” – «</w:t>
      </w:r>
      <w:r w:rsidRPr="00CF1BD7">
        <w:rPr>
          <w:rFonts w:asciiTheme="minorHAnsi" w:hAnsiTheme="minorHAnsi" w:cstheme="minorHAnsi"/>
          <w:b/>
          <w:bCs/>
          <w:sz w:val="22"/>
          <w:szCs w:val="22"/>
        </w:rPr>
        <w:t>DNSH</w:t>
      </w:r>
      <w:r w:rsidRPr="00CF1BD7">
        <w:rPr>
          <w:rFonts w:asciiTheme="minorHAnsi" w:hAnsiTheme="minorHAnsi" w:cstheme="minorHAnsi"/>
          <w:sz w:val="22"/>
          <w:szCs w:val="22"/>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rsidR="00B56963" w:rsidRPr="00CF1BD7" w:rsidRDefault="00B56963"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Fermo quanto previsto nei precedenti commi del presente articolo, l’Affidatario si impegna altresì: </w:t>
      </w:r>
    </w:p>
    <w:p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CF1BD7">
        <w:rPr>
          <w:rFonts w:asciiTheme="minorHAnsi" w:hAnsiTheme="minorHAnsi" w:cstheme="minorHAnsi"/>
          <w:i/>
          <w:iCs/>
          <w:szCs w:val="22"/>
          <w:lang w:val="it-IT"/>
        </w:rPr>
        <w:t>milestones</w:t>
      </w:r>
      <w:r w:rsidRPr="00CF1BD7">
        <w:rPr>
          <w:rFonts w:asciiTheme="minorHAnsi" w:hAnsiTheme="minorHAnsi" w:cstheme="minorHAnsi"/>
          <w:szCs w:val="22"/>
          <w:lang w:val="it-IT"/>
        </w:rPr>
        <w:t xml:space="preserve"> e ai </w:t>
      </w:r>
      <w:r w:rsidRPr="00CF1BD7">
        <w:rPr>
          <w:rFonts w:asciiTheme="minorHAnsi" w:hAnsiTheme="minorHAnsi" w:cstheme="minorHAnsi"/>
          <w:i/>
          <w:iCs/>
          <w:szCs w:val="22"/>
          <w:lang w:val="it-IT"/>
        </w:rPr>
        <w:t>targets</w:t>
      </w:r>
      <w:r w:rsidRPr="00CF1BD7">
        <w:rPr>
          <w:rFonts w:asciiTheme="minorHAnsi" w:hAnsiTheme="minorHAnsi" w:cstheme="minorHAnsi"/>
          <w:szCs w:val="22"/>
          <w:lang w:val="it-IT"/>
        </w:rPr>
        <w:t xml:space="preserve"> di tale misura, in modo tale consentire alla Stazione Appaltante l’adozione di azioni correttive;</w:t>
      </w:r>
    </w:p>
    <w:p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a trasmettere, a semplice richiesta della Stazione Appaltante e senza ritardo, tutta la documentazione necessaria all’aggiornamento del sistema informatico</w:t>
      </w:r>
      <w:r w:rsidR="007F1461" w:rsidRPr="007F1461">
        <w:rPr>
          <w:rFonts w:asciiTheme="minorHAnsi" w:hAnsiTheme="minorHAnsi" w:cstheme="minorHAnsi"/>
          <w:szCs w:val="22"/>
          <w:lang w:val="it-IT"/>
        </w:rPr>
        <w:t>, comprese le dichiarazioni e i documenti relativi al titolare effettivo;</w:t>
      </w:r>
    </w:p>
    <w:p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eastAsia="it-IT"/>
        </w:rPr>
        <w:t xml:space="preserve">a consegnare all’Amministrazione Contraente specifici prodotti o </w:t>
      </w:r>
      <w:r w:rsidRPr="00CF1BD7">
        <w:rPr>
          <w:rFonts w:asciiTheme="minorHAnsi" w:hAnsiTheme="minorHAnsi" w:cstheme="minorHAnsi"/>
          <w:i/>
          <w:iCs/>
          <w:szCs w:val="22"/>
          <w:lang w:val="it-IT" w:eastAsia="it-IT"/>
        </w:rPr>
        <w:t xml:space="preserve">outputs </w:t>
      </w:r>
      <w:r w:rsidRPr="00CF1BD7">
        <w:rPr>
          <w:rFonts w:asciiTheme="minorHAnsi" w:hAnsiTheme="minorHAnsi" w:cstheme="minorHAnsi"/>
          <w:szCs w:val="22"/>
          <w:lang w:val="it-IT" w:eastAsia="it-IT"/>
        </w:rPr>
        <w:t xml:space="preserve">attestanti il completamento delle varie fasi delle attività oggetto del presente Contratto e la loro coerenza rispetto al cronoprogramma della </w:t>
      </w:r>
      <w:r w:rsidRPr="00CF1BD7">
        <w:rPr>
          <w:rFonts w:asciiTheme="minorHAnsi" w:hAnsiTheme="minorHAnsi" w:cstheme="minorHAnsi"/>
          <w:szCs w:val="22"/>
          <w:lang w:val="it-IT"/>
        </w:rPr>
        <w:t>Missione 4</w:t>
      </w:r>
      <w:r w:rsidR="007F1461">
        <w:rPr>
          <w:rFonts w:asciiTheme="minorHAnsi" w:hAnsiTheme="minorHAnsi" w:cstheme="minorHAnsi"/>
          <w:szCs w:val="22"/>
          <w:lang w:val="it-IT"/>
        </w:rPr>
        <w:t xml:space="preserve"> </w:t>
      </w:r>
      <w:bookmarkStart w:id="19" w:name="_Hlk139129779"/>
      <w:r w:rsidR="007F1461">
        <w:rPr>
          <w:rFonts w:asciiTheme="minorHAnsi" w:hAnsiTheme="minorHAnsi" w:cstheme="minorHAnsi"/>
          <w:szCs w:val="22"/>
          <w:lang w:val="it-IT"/>
        </w:rPr>
        <w:t>– Componente 1 – Investimento 3.</w:t>
      </w:r>
      <w:r w:rsidR="00A2094C">
        <w:rPr>
          <w:rFonts w:asciiTheme="minorHAnsi" w:hAnsiTheme="minorHAnsi" w:cstheme="minorHAnsi"/>
          <w:szCs w:val="22"/>
          <w:lang w:val="it-IT"/>
        </w:rPr>
        <w:t>1</w:t>
      </w:r>
      <w:bookmarkEnd w:id="19"/>
      <w:r w:rsidRPr="00CF1BD7">
        <w:rPr>
          <w:rFonts w:asciiTheme="minorHAnsi" w:hAnsiTheme="minorHAnsi" w:cstheme="minorHAnsi"/>
          <w:szCs w:val="22"/>
          <w:lang w:val="it-IT" w:eastAsia="it-IT"/>
        </w:rPr>
        <w:t>;</w:t>
      </w:r>
    </w:p>
    <w:p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6 </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(Corrispettivi e modalità di pagamento)</w:t>
      </w:r>
    </w:p>
    <w:p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Il corrispettivo per </w:t>
      </w:r>
      <w:r w:rsidR="00F01877">
        <w:rPr>
          <w:rFonts w:asciiTheme="minorHAnsi" w:hAnsiTheme="minorHAnsi" w:cstheme="minorHAnsi"/>
          <w:bCs/>
          <w:sz w:val="22"/>
          <w:szCs w:val="22"/>
        </w:rPr>
        <w:t xml:space="preserve">il Servizio </w:t>
      </w:r>
      <w:r w:rsidRPr="00CF1BD7">
        <w:rPr>
          <w:rFonts w:asciiTheme="minorHAnsi" w:hAnsiTheme="minorHAnsi" w:cstheme="minorHAnsi"/>
          <w:bCs/>
          <w:sz w:val="22"/>
          <w:szCs w:val="22"/>
        </w:rPr>
        <w:t xml:space="preserve">è complessivamente pari ad €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(euro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w:t>
      </w:r>
      <w:r w:rsidRPr="00CF1BD7">
        <w:rPr>
          <w:rFonts w:asciiTheme="minorHAnsi" w:hAnsiTheme="minorHAnsi" w:cstheme="minorHAnsi"/>
          <w:bCs/>
          <w:sz w:val="22"/>
          <w:szCs w:val="22"/>
          <w:highlight w:val="green"/>
        </w:rPr>
        <w:t>[…]),</w:t>
      </w:r>
      <w:r w:rsidR="00D335D6" w:rsidRPr="00CF1BD7">
        <w:rPr>
          <w:rFonts w:asciiTheme="minorHAnsi" w:hAnsiTheme="minorHAnsi" w:cstheme="minorHAnsi"/>
          <w:bCs/>
          <w:sz w:val="22"/>
          <w:szCs w:val="22"/>
        </w:rPr>
        <w:t xml:space="preserve"> al netto di IVA e/o di altre imposte o contributi di legge</w:t>
      </w:r>
      <w:r w:rsidRPr="00CF1BD7">
        <w:rPr>
          <w:rFonts w:asciiTheme="minorHAnsi" w:hAnsiTheme="minorHAnsi" w:cstheme="minorHAnsi"/>
          <w:bCs/>
          <w:sz w:val="22"/>
          <w:szCs w:val="22"/>
        </w:rPr>
        <w:t xml:space="preserve">, come risultante dal Preventivo Economico formulato dall’Affidatario. </w:t>
      </w:r>
    </w:p>
    <w:p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Tale corrispettivo dovrà intendersi comprensivo e remunerativo di tutte le prestazioni e obblighi previsti nel presente Contratto e in ogni altro atto afferente a</w:t>
      </w:r>
      <w:r w:rsidR="0097165B">
        <w:rPr>
          <w:rFonts w:asciiTheme="minorHAnsi" w:hAnsiTheme="minorHAnsi" w:cstheme="minorHAnsi"/>
          <w:bCs/>
          <w:sz w:val="22"/>
          <w:szCs w:val="22"/>
        </w:rPr>
        <w:t>l</w:t>
      </w:r>
      <w:r w:rsidR="00F01877">
        <w:rPr>
          <w:rFonts w:asciiTheme="minorHAnsi" w:hAnsiTheme="minorHAnsi" w:cstheme="minorHAnsi"/>
          <w:bCs/>
          <w:sz w:val="22"/>
          <w:szCs w:val="22"/>
        </w:rPr>
        <w:t xml:space="preserve"> Servizio</w:t>
      </w:r>
      <w:r w:rsidRPr="00CF1BD7">
        <w:rPr>
          <w:rFonts w:asciiTheme="minorHAnsi" w:hAnsiTheme="minorHAnsi" w:cstheme="minorHAnsi"/>
          <w:bCs/>
          <w:sz w:val="22"/>
          <w:szCs w:val="22"/>
        </w:rPr>
        <w:t xml:space="preserve">. </w:t>
      </w:r>
    </w:p>
    <w:p w:rsidR="0045505A" w:rsidRPr="00B27FBC" w:rsidRDefault="0045505A" w:rsidP="00B27FBC">
      <w:pPr>
        <w:numPr>
          <w:ilvl w:val="0"/>
          <w:numId w:val="31"/>
        </w:numPr>
        <w:spacing w:before="120" w:after="120" w:line="276" w:lineRule="auto"/>
        <w:jc w:val="both"/>
        <w:rPr>
          <w:rFonts w:cstheme="minorHAnsi"/>
        </w:rPr>
      </w:pPr>
      <w:r w:rsidRPr="00CF1BD7">
        <w:rPr>
          <w:rFonts w:cstheme="minorHAnsi"/>
        </w:rPr>
        <w:t>Il corrispettivo per</w:t>
      </w:r>
      <w:r>
        <w:rPr>
          <w:rFonts w:cstheme="minorHAnsi"/>
        </w:rPr>
        <w:t xml:space="preserve"> il Servizio </w:t>
      </w:r>
      <w:r w:rsidRPr="00CF1BD7">
        <w:rPr>
          <w:rFonts w:cstheme="minorHAnsi"/>
        </w:rPr>
        <w:t>svolt</w:t>
      </w:r>
      <w:r>
        <w:rPr>
          <w:rFonts w:cstheme="minorHAnsi"/>
        </w:rPr>
        <w:t>o</w:t>
      </w:r>
      <w:r w:rsidR="000B0D4A">
        <w:rPr>
          <w:rFonts w:cstheme="minorHAnsi"/>
        </w:rPr>
        <w:t>,</w:t>
      </w:r>
      <w:r w:rsidRPr="00CF1BD7">
        <w:rPr>
          <w:rFonts w:cstheme="minorHAnsi"/>
        </w:rPr>
        <w:t xml:space="preserve"> come risultante dal Preventivo Economico formulato dall’Affidatario, sarà remunerato </w:t>
      </w:r>
      <w:bookmarkStart w:id="20" w:name="_Hlk160996119"/>
      <w:r w:rsidR="000B0D4A">
        <w:rPr>
          <w:rFonts w:cstheme="minorHAnsi"/>
        </w:rPr>
        <w:t>sulla base delle attività effettivamente svolte e del servizio reso</w:t>
      </w:r>
      <w:r w:rsidR="000B0D4A" w:rsidRPr="003B6FEF">
        <w:rPr>
          <w:rFonts w:cstheme="minorHAnsi"/>
        </w:rPr>
        <w:t xml:space="preserve">. </w:t>
      </w:r>
      <w:bookmarkEnd w:id="20"/>
    </w:p>
    <w:p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Prima della fatturazione l’Istituto provvederà a verificare la conformità delle prestazion</w:t>
      </w:r>
      <w:r w:rsidR="00F20A4B">
        <w:rPr>
          <w:rFonts w:asciiTheme="minorHAnsi" w:hAnsiTheme="minorHAnsi" w:cstheme="minorHAnsi"/>
          <w:sz w:val="22"/>
          <w:szCs w:val="22"/>
        </w:rPr>
        <w:t xml:space="preserve">i rese con le seguenti modalità: </w:t>
      </w:r>
      <w:r w:rsidRPr="00F20A4B">
        <w:rPr>
          <w:rFonts w:asciiTheme="minorHAnsi" w:hAnsiTheme="minorHAnsi" w:cstheme="minorHAnsi"/>
          <w:sz w:val="22"/>
          <w:szCs w:val="22"/>
        </w:rPr>
        <w:t>mediante l’analis</w:t>
      </w:r>
      <w:r w:rsidR="00F20A4B">
        <w:rPr>
          <w:rFonts w:asciiTheme="minorHAnsi" w:hAnsiTheme="minorHAnsi" w:cstheme="minorHAnsi"/>
          <w:sz w:val="22"/>
          <w:szCs w:val="22"/>
        </w:rPr>
        <w:t xml:space="preserve">i di </w:t>
      </w:r>
      <w:r w:rsidR="00F20A4B" w:rsidRPr="00F20A4B">
        <w:rPr>
          <w:rFonts w:asciiTheme="minorHAnsi" w:hAnsiTheme="minorHAnsi" w:cstheme="minorHAnsi"/>
          <w:sz w:val="22"/>
          <w:szCs w:val="22"/>
        </w:rPr>
        <w:t>report</w:t>
      </w:r>
      <w:r w:rsidRPr="00F20A4B">
        <w:rPr>
          <w:rFonts w:asciiTheme="minorHAnsi" w:hAnsiTheme="minorHAnsi" w:cstheme="minorHAnsi"/>
          <w:sz w:val="22"/>
          <w:szCs w:val="22"/>
        </w:rPr>
        <w:t>.</w:t>
      </w:r>
    </w:p>
    <w:p w:rsidR="004D4F92"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avverrà a seguito del ricevimento della fattura elettronica secondo quanto disposto dalla normativa vigente in tema di “split payment”, usando il codice univoco di fatturazione elettronica</w:t>
      </w:r>
      <w:r w:rsidR="00F20A4B">
        <w:rPr>
          <w:rFonts w:asciiTheme="minorHAnsi" w:hAnsiTheme="minorHAnsi" w:cstheme="minorHAnsi"/>
          <w:sz w:val="22"/>
          <w:szCs w:val="22"/>
        </w:rPr>
        <w:t xml:space="preserve"> </w:t>
      </w:r>
      <w:r w:rsidRPr="00CF1BD7">
        <w:rPr>
          <w:rFonts w:asciiTheme="minorHAnsi" w:hAnsiTheme="minorHAnsi" w:cstheme="minorHAnsi"/>
          <w:sz w:val="22"/>
          <w:szCs w:val="22"/>
        </w:rPr>
        <w:t xml:space="preserve"> </w:t>
      </w:r>
      <w:r w:rsidR="00F20A4B" w:rsidRPr="00F20A4B">
        <w:rPr>
          <w:rFonts w:asciiTheme="minorHAnsi" w:hAnsiTheme="minorHAnsi" w:cstheme="minorHAnsi"/>
          <w:sz w:val="22"/>
          <w:szCs w:val="22"/>
        </w:rPr>
        <w:t>UFYCKQ</w:t>
      </w:r>
      <w:r w:rsidRPr="00CF1BD7">
        <w:rPr>
          <w:rFonts w:asciiTheme="minorHAnsi" w:hAnsiTheme="minorHAnsi" w:cstheme="minorHAnsi"/>
          <w:sz w:val="22"/>
          <w:szCs w:val="22"/>
        </w:rPr>
        <w:t>. La fattura dovrà contenere il riferimento al CIG (Codice identificativo di Gara) e al CUP (Codice Unico Progetto).</w:t>
      </w:r>
    </w:p>
    <w:p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corredate dai dettagli richiesti, l’Istituto provvederà al pagamento delle fatture sul conto corrente bancario intestato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presso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IBAN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dedicato, anche in via non esclusiva, alle commesse pubbliche ai sensi dell’art. 3, commi 1 e 7, della Legge n. 136 del 13 agosto 2010, come indicato nel modulo di tracciabilità dei flussi finanziari allegato al presente Contratto (</w:t>
      </w:r>
      <w:r w:rsidRPr="00CF1BD7">
        <w:rPr>
          <w:rFonts w:asciiTheme="minorHAnsi" w:hAnsiTheme="minorHAnsi" w:cstheme="minorHAnsi"/>
          <w:b/>
          <w:bCs/>
          <w:sz w:val="22"/>
          <w:szCs w:val="22"/>
        </w:rPr>
        <w:t xml:space="preserve">All. </w:t>
      </w:r>
      <w:r w:rsidR="00B83E3D">
        <w:rPr>
          <w:rFonts w:asciiTheme="minorHAnsi" w:hAnsiTheme="minorHAnsi" w:cstheme="minorHAnsi"/>
          <w:b/>
          <w:bCs/>
          <w:sz w:val="22"/>
          <w:szCs w:val="22"/>
        </w:rPr>
        <w:t>6</w:t>
      </w:r>
      <w:r w:rsidRPr="00CF1BD7">
        <w:rPr>
          <w:rFonts w:asciiTheme="minorHAnsi" w:hAnsiTheme="minorHAnsi" w:cstheme="minorHAnsi"/>
          <w:sz w:val="22"/>
          <w:szCs w:val="22"/>
        </w:rPr>
        <w:t>).</w:t>
      </w:r>
    </w:p>
    <w:p w:rsidR="004D4F92" w:rsidRPr="00CF1BD7" w:rsidRDefault="004D4F92" w:rsidP="00725E77">
      <w:pPr>
        <w:pStyle w:val="WW-Testonormale"/>
        <w:numPr>
          <w:ilvl w:val="0"/>
          <w:numId w:val="31"/>
        </w:numPr>
        <w:suppressAutoHyphens w:val="0"/>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della fattura è subordinato:</w:t>
      </w:r>
    </w:p>
    <w:p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 verifica del rispetto degli obblighi di cui all’art. 4 del D.L. n. 124/2019, convertito</w:t>
      </w:r>
      <w:r w:rsidR="00C2019F">
        <w:rPr>
          <w:rFonts w:asciiTheme="minorHAnsi" w:hAnsiTheme="minorHAnsi" w:cstheme="minorHAnsi"/>
          <w:sz w:val="22"/>
          <w:szCs w:val="22"/>
        </w:rPr>
        <w:t>,</w:t>
      </w:r>
      <w:r w:rsidRPr="00CF1BD7">
        <w:rPr>
          <w:rFonts w:asciiTheme="minorHAnsi" w:hAnsiTheme="minorHAnsi" w:cstheme="minorHAnsi"/>
          <w:sz w:val="22"/>
          <w:szCs w:val="22"/>
        </w:rPr>
        <w:t xml:space="preserve"> con modificazioni</w:t>
      </w:r>
      <w:r w:rsidR="00C2019F">
        <w:rPr>
          <w:rFonts w:asciiTheme="minorHAnsi" w:hAnsiTheme="minorHAnsi" w:cstheme="minorHAnsi"/>
          <w:sz w:val="22"/>
          <w:szCs w:val="22"/>
        </w:rPr>
        <w:t>, dalla legge</w:t>
      </w:r>
      <w:r w:rsidRPr="00CF1BD7">
        <w:rPr>
          <w:rFonts w:asciiTheme="minorHAnsi" w:hAnsiTheme="minorHAnsi" w:cstheme="minorHAnsi"/>
          <w:sz w:val="22"/>
          <w:szCs w:val="22"/>
        </w:rPr>
        <w:t xml:space="preserve"> 19 dicembre 2019, n. 157, ove applicabile;</w:t>
      </w:r>
    </w:p>
    <w:p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 verifica del D.U.R.C. dell’Affidatario e degli eventuali subappaltatori, in corso di validità, ai sensi dell’art. 1</w:t>
      </w:r>
      <w:r w:rsidR="000538F2" w:rsidRPr="00CF1BD7">
        <w:rPr>
          <w:rFonts w:asciiTheme="minorHAnsi" w:hAnsiTheme="minorHAnsi" w:cstheme="minorHAnsi"/>
          <w:sz w:val="22"/>
          <w:szCs w:val="22"/>
        </w:rPr>
        <w:t>19</w:t>
      </w:r>
      <w:r w:rsidRPr="00CF1BD7">
        <w:rPr>
          <w:rFonts w:asciiTheme="minorHAnsi" w:hAnsiTheme="minorHAnsi" w:cstheme="minorHAnsi"/>
          <w:sz w:val="22"/>
          <w:szCs w:val="22"/>
        </w:rPr>
        <w:t xml:space="preserve">, comma </w:t>
      </w:r>
      <w:r w:rsidR="000538F2" w:rsidRPr="00CF1BD7">
        <w:rPr>
          <w:rFonts w:asciiTheme="minorHAnsi" w:hAnsiTheme="minorHAnsi" w:cstheme="minorHAnsi"/>
          <w:sz w:val="22"/>
          <w:szCs w:val="22"/>
        </w:rPr>
        <w:t>7</w:t>
      </w:r>
      <w:r w:rsidRPr="00CF1BD7">
        <w:rPr>
          <w:rFonts w:asciiTheme="minorHAnsi" w:hAnsiTheme="minorHAnsi" w:cstheme="minorHAnsi"/>
          <w:sz w:val="22"/>
          <w:szCs w:val="22"/>
        </w:rPr>
        <w:t>, del Codice, in base ad accertamenti svolti in via ufficiosa dall’Istituto;</w:t>
      </w:r>
    </w:p>
    <w:p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 verifica di regolarità dell’Affidatario ai sensi dell’art. 48-bis del d.P.R. n. 602/73, e relative disposizioni di attuazione;</w:t>
      </w:r>
    </w:p>
    <w:p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all’accertamento, da parte dell’Istituto, della prestazione effettuata, in termini di quantità e qualità, rispetto alle prescrizioni previste nei documenti contrattuali.</w:t>
      </w:r>
    </w:p>
    <w:p w:rsidR="004D4F92" w:rsidRPr="00B83E3D"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Ai sensi e per gli effetti del comma 3-bis dell’art. 26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 del 9 aprile 2008 e della Determinazione dell’A.N.AC. (già A.V.C.P.) n. 3/2008, si attesta che gli oneri di sicurezza per l’eliminazione dei rischi di interferenza del presente Appalto sono pari a € 0,00 (euro zero/00), poiché trattasi di</w:t>
      </w:r>
      <w:r w:rsidR="00B83E3D" w:rsidRPr="00B83E3D">
        <w:rPr>
          <w:rFonts w:asciiTheme="minorHAnsi" w:hAnsiTheme="minorHAnsi" w:cstheme="minorHAnsi"/>
          <w:sz w:val="22"/>
          <w:szCs w:val="22"/>
        </w:rPr>
        <w:t xml:space="preserve"> servizi di natura intellettuale</w:t>
      </w:r>
      <w:r w:rsidR="003E3F3C" w:rsidRPr="00B83E3D">
        <w:rPr>
          <w:rFonts w:asciiTheme="minorHAnsi" w:hAnsiTheme="minorHAnsi" w:cstheme="minorHAnsi"/>
          <w:sz w:val="22"/>
          <w:szCs w:val="22"/>
        </w:rPr>
        <w:t>.</w:t>
      </w:r>
    </w:p>
    <w:p w:rsidR="00701EB1" w:rsidRPr="00CF1BD7" w:rsidRDefault="00701EB1" w:rsidP="00725E77">
      <w:pPr>
        <w:pStyle w:val="WW-Testonormale"/>
        <w:spacing w:after="120" w:line="276" w:lineRule="auto"/>
        <w:ind w:left="426"/>
        <w:jc w:val="both"/>
        <w:rPr>
          <w:rFonts w:asciiTheme="minorHAnsi" w:hAnsiTheme="minorHAnsi" w:cstheme="minorHAnsi"/>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7 </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(Responsabilità dell’</w:t>
      </w:r>
      <w:r w:rsidR="00D045E0" w:rsidRPr="00CF1BD7">
        <w:rPr>
          <w:rFonts w:asciiTheme="minorHAnsi" w:hAnsiTheme="minorHAnsi" w:cstheme="minorHAnsi"/>
          <w:b/>
          <w:i/>
          <w:iCs/>
          <w:sz w:val="22"/>
          <w:szCs w:val="22"/>
        </w:rPr>
        <w:t>Affidatario</w:t>
      </w:r>
      <w:r w:rsidRPr="00CF1BD7">
        <w:rPr>
          <w:rFonts w:asciiTheme="minorHAnsi" w:hAnsiTheme="minorHAnsi" w:cstheme="minorHAnsi"/>
          <w:b/>
          <w:i/>
          <w:iCs/>
          <w:sz w:val="22"/>
          <w:szCs w:val="22"/>
        </w:rPr>
        <w:t>)</w:t>
      </w:r>
    </w:p>
    <w:p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pacing w:val="-1"/>
          <w:sz w:val="22"/>
          <w:szCs w:val="22"/>
        </w:rPr>
        <w:t>Affidatario</w:t>
      </w:r>
      <w:r w:rsidRPr="00CF1BD7">
        <w:rPr>
          <w:rFonts w:asciiTheme="minorHAnsi" w:hAnsiTheme="minorHAnsi" w:cstheme="minorHAnsi"/>
          <w:spacing w:val="-1"/>
          <w:sz w:val="22"/>
          <w:szCs w:val="22"/>
        </w:rPr>
        <w:t xml:space="preserve"> </w:t>
      </w:r>
      <w:r w:rsidRPr="00CF1BD7">
        <w:rPr>
          <w:rFonts w:asciiTheme="minorHAnsi" w:hAnsiTheme="minorHAnsi" w:cstheme="minorHAnsi"/>
          <w:sz w:val="22"/>
          <w:szCs w:val="22"/>
          <w:lang w:eastAsia="it-IT"/>
        </w:rPr>
        <w:t>dovrà adempiere secondo buona fede, diligenza e a regola d’arte a tutte le obbligazioni assunte con il presente Contratto, in base ai principi di cui al codice civile e alle leggi applicabili.</w:t>
      </w:r>
    </w:p>
    <w:p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Le Parti si obbligano a cooperare in buona fede ai fini del miglior esito delle prestazioni contrattuali, comunicandosi reciprocamente</w:t>
      </w:r>
      <w:r w:rsidR="00760FC9" w:rsidRPr="00CF1BD7">
        <w:rPr>
          <w:rFonts w:asciiTheme="minorHAnsi" w:hAnsiTheme="minorHAnsi" w:cstheme="minorHAnsi"/>
          <w:sz w:val="22"/>
          <w:szCs w:val="22"/>
          <w:lang w:eastAsia="it-IT"/>
        </w:rPr>
        <w:t xml:space="preserve"> </w:t>
      </w:r>
      <w:r w:rsidRPr="00CF1BD7">
        <w:rPr>
          <w:rFonts w:asciiTheme="minorHAnsi" w:hAnsiTheme="minorHAnsi" w:cstheme="minorHAnsi"/>
          <w:sz w:val="22"/>
          <w:szCs w:val="22"/>
          <w:lang w:eastAsia="it-IT"/>
        </w:rPr>
        <w:t>e tempestivamente ogni evento che possa ritardare, compromettere o ostacolare del tutto le prestazioni di cui al presente Contratto.</w:t>
      </w:r>
    </w:p>
    <w:p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assume la responsabilità per danni diretti e/o indiretti</w:t>
      </w:r>
      <w:r w:rsidR="000072F6" w:rsidRPr="00CF1BD7">
        <w:rPr>
          <w:rFonts w:asciiTheme="minorHAnsi" w:hAnsiTheme="minorHAnsi" w:cstheme="minorHAnsi"/>
          <w:sz w:val="22"/>
          <w:szCs w:val="22"/>
          <w:lang w:eastAsia="it-IT"/>
        </w:rPr>
        <w:t>,</w:t>
      </w:r>
      <w:r w:rsidRPr="00CF1BD7">
        <w:rPr>
          <w:rFonts w:asciiTheme="minorHAnsi" w:hAnsiTheme="minorHAnsi" w:cstheme="minorHAnsi"/>
          <w:sz w:val="22"/>
          <w:szCs w:val="22"/>
          <w:lang w:eastAsia="it-IT"/>
        </w:rPr>
        <w:t xml:space="preserve"> </w:t>
      </w:r>
      <w:r w:rsidR="000072F6" w:rsidRPr="00CF1BD7">
        <w:rPr>
          <w:rFonts w:asciiTheme="minorHAnsi" w:hAnsiTheme="minorHAnsi" w:cstheme="minorHAnsi"/>
          <w:sz w:val="22"/>
          <w:szCs w:val="22"/>
          <w:lang w:eastAsia="it-IT"/>
        </w:rPr>
        <w:t xml:space="preserve">patrimoniali e non, </w:t>
      </w:r>
      <w:r w:rsidRPr="00CF1BD7">
        <w:rPr>
          <w:rFonts w:asciiTheme="minorHAnsi" w:hAnsiTheme="minorHAnsi" w:cstheme="minorHAnsi"/>
          <w:sz w:val="22"/>
          <w:szCs w:val="22"/>
          <w:lang w:eastAsia="it-IT"/>
        </w:rPr>
        <w:t>subiti dal</w:t>
      </w:r>
      <w:r w:rsidR="00E66FF1" w:rsidRPr="00CF1BD7">
        <w:rPr>
          <w:rFonts w:asciiTheme="minorHAnsi" w:hAnsiTheme="minorHAnsi" w:cstheme="minorHAnsi"/>
          <w:sz w:val="22"/>
          <w:szCs w:val="22"/>
          <w:lang w:eastAsia="it-IT"/>
        </w:rPr>
        <w:t xml:space="preserve">l’Istituto </w:t>
      </w:r>
      <w:r w:rsidRPr="00CF1BD7">
        <w:rPr>
          <w:rFonts w:asciiTheme="minorHAnsi" w:hAnsiTheme="minorHAnsi" w:cstheme="minorHAnsi"/>
          <w:sz w:val="22"/>
          <w:szCs w:val="22"/>
          <w:lang w:eastAsia="it-IT"/>
        </w:rPr>
        <w:t xml:space="preserve">e/o </w:t>
      </w:r>
      <w:r w:rsidR="000072F6" w:rsidRPr="00CF1BD7">
        <w:rPr>
          <w:rFonts w:asciiTheme="minorHAnsi" w:hAnsiTheme="minorHAnsi" w:cstheme="minorHAnsi"/>
          <w:sz w:val="22"/>
          <w:szCs w:val="22"/>
          <w:lang w:eastAsia="it-IT"/>
        </w:rPr>
        <w:t>altri soggetti terzi pubblici o privati</w:t>
      </w:r>
      <w:r w:rsidRPr="00CF1BD7">
        <w:rPr>
          <w:rFonts w:asciiTheme="minorHAnsi" w:hAnsiTheme="minorHAnsi" w:cstheme="minorHAnsi"/>
          <w:sz w:val="22"/>
          <w:szCs w:val="22"/>
          <w:lang w:eastAsia="it-IT"/>
        </w:rPr>
        <w:t xml:space="preserve"> che trovino causa o occasione nelle prestazioni contrattuali, e/o nella mancata o ritardata esecuzione a regola d’arte delle stesse.</w:t>
      </w:r>
    </w:p>
    <w:p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S</w:t>
      </w:r>
      <w:r w:rsidRPr="00CF1BD7">
        <w:rPr>
          <w:rFonts w:asciiTheme="minorHAnsi" w:hAnsiTheme="minorHAnsi" w:cstheme="minorHAnsi"/>
          <w:sz w:val="22"/>
          <w:szCs w:val="22"/>
          <w:lang w:eastAsia="it-IT"/>
        </w:rPr>
        <w:t>ono a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tutte le misure, comprese le opere provvisionali, e tutti gli adempimenti volti a evitare il verificarsi di danni alle opere, all’ambiente, alle persone e alle cose nell’esecuzione del</w:t>
      </w:r>
      <w:r w:rsidR="00F01877">
        <w:rPr>
          <w:rFonts w:asciiTheme="minorHAnsi" w:hAnsiTheme="minorHAnsi" w:cstheme="minorHAnsi"/>
          <w:sz w:val="22"/>
          <w:szCs w:val="22"/>
          <w:lang w:eastAsia="it-IT"/>
        </w:rPr>
        <w:t xml:space="preserve"> Servizio</w:t>
      </w:r>
      <w:r w:rsidRPr="00CF1BD7">
        <w:rPr>
          <w:rFonts w:asciiTheme="minorHAnsi" w:hAnsiTheme="minorHAnsi" w:cstheme="minorHAnsi"/>
          <w:sz w:val="22"/>
          <w:szCs w:val="22"/>
          <w:lang w:eastAsia="it-IT"/>
        </w:rPr>
        <w:t>.</w:t>
      </w:r>
    </w:p>
    <w:p w:rsidR="00783233"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L</w:t>
      </w:r>
      <w:r w:rsidRPr="00CF1BD7">
        <w:rPr>
          <w:rFonts w:asciiTheme="minorHAnsi" w:hAnsiTheme="minorHAnsi" w:cstheme="minorHAnsi"/>
          <w:sz w:val="22"/>
          <w:szCs w:val="22"/>
          <w:lang w:eastAsia="it-IT"/>
        </w:rPr>
        <w:t>’onere per il ripristino di opere o il risarcimento di danni ai luoghi, a cose o a terzi determinati da mancata, tardiva o inadeguata assunzione dei necessari provvedimenti è a totale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indipendentemente dall’esistenza di adeguata copertura assicurativa</w:t>
      </w:r>
      <w:r w:rsidR="00531809">
        <w:rPr>
          <w:rFonts w:asciiTheme="minorHAnsi" w:hAnsiTheme="minorHAnsi" w:cstheme="minorHAnsi"/>
          <w:sz w:val="22"/>
          <w:szCs w:val="22"/>
          <w:lang w:eastAsia="it-IT"/>
        </w:rPr>
        <w:t>.</w:t>
      </w:r>
    </w:p>
    <w:p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lang w:eastAsia="it-IT"/>
        </w:rPr>
        <w:t>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assume la responsabilità civile e amministrativa della gestione del</w:t>
      </w:r>
      <w:r w:rsidR="00F01877">
        <w:rPr>
          <w:rFonts w:asciiTheme="minorHAnsi" w:hAnsiTheme="minorHAnsi" w:cstheme="minorHAnsi"/>
          <w:color w:val="000000"/>
          <w:sz w:val="22"/>
          <w:szCs w:val="22"/>
          <w:lang w:eastAsia="it-IT"/>
        </w:rPr>
        <w:t xml:space="preserve"> Servizio</w:t>
      </w:r>
      <w:r w:rsidRPr="00CF1BD7">
        <w:rPr>
          <w:rFonts w:asciiTheme="minorHAnsi" w:hAnsiTheme="minorHAnsi" w:cstheme="minorHAnsi"/>
          <w:color w:val="000000"/>
          <w:sz w:val="22"/>
          <w:szCs w:val="22"/>
          <w:lang w:eastAsia="it-IT"/>
        </w:rPr>
        <w:t xml:space="preserve">, e dovrà tenere indenne </w:t>
      </w:r>
      <w:r w:rsidR="00E66FF1" w:rsidRPr="00CF1BD7">
        <w:rPr>
          <w:rFonts w:asciiTheme="minorHAnsi" w:hAnsiTheme="minorHAnsi" w:cstheme="minorHAnsi"/>
          <w:color w:val="000000"/>
          <w:sz w:val="22"/>
          <w:szCs w:val="22"/>
          <w:lang w:eastAsia="it-IT"/>
        </w:rPr>
        <w:t xml:space="preserve">l’Istituto </w:t>
      </w:r>
      <w:r w:rsidRPr="00CF1BD7">
        <w:rPr>
          <w:rFonts w:asciiTheme="minorHAnsi" w:hAnsiTheme="minorHAnsi" w:cstheme="minorHAnsi"/>
          <w:color w:val="000000"/>
          <w:sz w:val="22"/>
          <w:szCs w:val="22"/>
          <w:lang w:eastAsia="it-IT"/>
        </w:rPr>
        <w:t>da qualsivoglia responsabilità verso i terzi in genere, gli utenti e le Pubbliche Amministrazioni, che siano conseguenti a ritardi, manchevolezze, trascuratezze dell’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medesimo, o delle imprese o soggetti da quest’ultimo incaricati, nell’esecuzione degli obblighi assunti e in genere in ogni adempimento previsto dal presente Contratto.</w:t>
      </w:r>
      <w:bookmarkStart w:id="21" w:name="_Toc409446466"/>
      <w:bookmarkStart w:id="22" w:name="_Toc409447060"/>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8</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(Controlli in corso di esecuzione e verifica di conformità dell</w:t>
      </w:r>
      <w:bookmarkStart w:id="23" w:name="(Tempi_e_modi_della_verifica_di_conformi"/>
      <w:bookmarkEnd w:id="23"/>
      <w:r w:rsidRPr="00CF1BD7">
        <w:rPr>
          <w:rFonts w:asciiTheme="minorHAnsi" w:hAnsiTheme="minorHAnsi" w:cstheme="minorHAnsi"/>
          <w:b/>
          <w:i/>
          <w:iCs/>
          <w:sz w:val="22"/>
          <w:szCs w:val="22"/>
        </w:rPr>
        <w:t>e prestazioni)</w:t>
      </w:r>
      <w:bookmarkEnd w:id="21"/>
      <w:bookmarkEnd w:id="22"/>
    </w:p>
    <w:p w:rsidR="00783233" w:rsidRPr="00CF1BD7" w:rsidRDefault="009B687C" w:rsidP="00725E77">
      <w:pPr>
        <w:pStyle w:val="Stile"/>
        <w:numPr>
          <w:ilvl w:val="1"/>
          <w:numId w:val="16"/>
        </w:numPr>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RUP</w:t>
      </w:r>
      <w:r w:rsidR="00783233" w:rsidRPr="00CF1BD7">
        <w:rPr>
          <w:rFonts w:asciiTheme="minorHAnsi" w:hAnsiTheme="minorHAnsi" w:cstheme="minorHAnsi"/>
          <w:sz w:val="22"/>
          <w:szCs w:val="22"/>
        </w:rPr>
        <w:t xml:space="preserve"> potrà effettuare verifiche e controlli circa l’esatto adempimento delle prestazioni previste nel presente Contratto. </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bookmarkStart w:id="24" w:name="_Toc228363080"/>
      <w:bookmarkEnd w:id="13"/>
    </w:p>
    <w:p w:rsidR="009F5EA6" w:rsidRPr="00CF1BD7" w:rsidRDefault="009F5EA6"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bookmarkStart w:id="25" w:name="_Toc273540984"/>
      <w:bookmarkStart w:id="26" w:name="_Toc289361745"/>
      <w:r w:rsidR="00EA54D9">
        <w:rPr>
          <w:rFonts w:asciiTheme="minorHAnsi" w:hAnsiTheme="minorHAnsi" w:cstheme="minorHAnsi"/>
          <w:b/>
          <w:sz w:val="22"/>
          <w:szCs w:val="22"/>
        </w:rPr>
        <w:t>9</w:t>
      </w:r>
    </w:p>
    <w:p w:rsidR="009F5EA6" w:rsidRPr="00CF1BD7" w:rsidRDefault="009F5EA6" w:rsidP="00725E77">
      <w:pPr>
        <w:pStyle w:val="WW-Testonormale"/>
        <w:spacing w:after="120" w:line="276" w:lineRule="auto"/>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w:t>
      </w:r>
      <w:bookmarkEnd w:id="25"/>
      <w:bookmarkEnd w:id="26"/>
      <w:r w:rsidRPr="00CF1BD7">
        <w:rPr>
          <w:rFonts w:asciiTheme="minorHAnsi" w:hAnsiTheme="minorHAnsi" w:cstheme="minorHAnsi"/>
          <w:b/>
          <w:i/>
          <w:iCs/>
          <w:sz w:val="22"/>
          <w:szCs w:val="22"/>
        </w:rPr>
        <w:t>Modifica del Contratto durante il periodo di efficacia)</w:t>
      </w:r>
    </w:p>
    <w:p w:rsidR="009F5EA6" w:rsidRPr="00CF1BD7" w:rsidRDefault="009F5EA6"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rsidR="009F5EA6" w:rsidRPr="00CF1BD7" w:rsidRDefault="009F5EA6"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Il RUP effettua gli accertamenti in ordine alla sussistenza delle condizioni previste dall’articolo 120 del Codice.</w:t>
      </w:r>
    </w:p>
    <w:p w:rsidR="009F5EA6" w:rsidRPr="00CF1BD7" w:rsidRDefault="009F5EA6"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Le modifiche, nonché le varianti, del presente Contratto saranno autorizzate dal RUP.</w:t>
      </w:r>
    </w:p>
    <w:p w:rsidR="009F5EA6" w:rsidRPr="00CF1BD7" w:rsidRDefault="009F5EA6" w:rsidP="00725E77">
      <w:pPr>
        <w:pStyle w:val="WW-Testonormale"/>
        <w:numPr>
          <w:ilvl w:val="0"/>
          <w:numId w:val="42"/>
        </w:numPr>
        <w:spacing w:after="120" w:line="276" w:lineRule="auto"/>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rsidR="009F5EA6" w:rsidRPr="00CF1BD7" w:rsidRDefault="009F5EA6" w:rsidP="00725E77">
      <w:pPr>
        <w:pStyle w:val="WW-Testonormale"/>
        <w:numPr>
          <w:ilvl w:val="0"/>
          <w:numId w:val="43"/>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soglie fissate all'articolo 14 del Codice;</w:t>
      </w:r>
    </w:p>
    <w:p w:rsidR="009F5EA6" w:rsidRPr="00CF1BD7" w:rsidRDefault="009F5EA6" w:rsidP="00725E77">
      <w:pPr>
        <w:pStyle w:val="WW-Testonormale"/>
        <w:numPr>
          <w:ilvl w:val="0"/>
          <w:numId w:val="43"/>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10 per cento del valore iniziale del Contratto; in caso di più modifiche successive, il valore è accertato sulla base del valore complessivo del Contratto al netto delle successive modifiche.</w:t>
      </w:r>
    </w:p>
    <w:p w:rsidR="009F5EA6" w:rsidRPr="00CF1BD7" w:rsidRDefault="009F5EA6" w:rsidP="00725E77">
      <w:pPr>
        <w:pStyle w:val="WW-Testonormale"/>
        <w:numPr>
          <w:ilvl w:val="0"/>
          <w:numId w:val="42"/>
        </w:numPr>
        <w:spacing w:after="120" w:line="276" w:lineRule="auto"/>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Sono sempre consentite, a prescindere dal loro valore, le modifiche non sostanziali.</w:t>
      </w:r>
    </w:p>
    <w:p w:rsidR="009F5EA6" w:rsidRPr="00CF1BD7" w:rsidRDefault="009F5EA6" w:rsidP="00725E77">
      <w:pPr>
        <w:pStyle w:val="WW-Testonormale"/>
        <w:numPr>
          <w:ilvl w:val="0"/>
          <w:numId w:val="42"/>
        </w:numPr>
        <w:spacing w:after="120" w:line="276" w:lineRule="auto"/>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CF1BD7">
        <w:rPr>
          <w:rFonts w:asciiTheme="minorHAnsi" w:eastAsia="Calibri" w:hAnsiTheme="minorHAnsi" w:cstheme="minorHAnsi"/>
          <w:bCs/>
          <w:sz w:val="22"/>
          <w:szCs w:val="22"/>
        </w:rPr>
        <w:t>affidamento</w:t>
      </w:r>
      <w:r w:rsidRPr="00CF1BD7">
        <w:rPr>
          <w:rFonts w:asciiTheme="minorHAnsi" w:eastAsia="Calibri" w:hAnsiTheme="minorHAnsi" w:cstheme="minorHAnsi"/>
          <w:bCs/>
          <w:sz w:val="22"/>
          <w:szCs w:val="22"/>
        </w:rPr>
        <w:t>;</w:t>
      </w:r>
    </w:p>
    <w:p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cambia l'equilibrio economico del Contratto o a favore </w:t>
      </w:r>
      <w:r w:rsidR="009206F5" w:rsidRPr="00CF1BD7">
        <w:rPr>
          <w:rFonts w:asciiTheme="minorHAnsi" w:eastAsia="Calibri" w:hAnsiTheme="minorHAnsi" w:cstheme="minorHAnsi"/>
          <w:bCs/>
          <w:sz w:val="22"/>
          <w:szCs w:val="22"/>
        </w:rPr>
        <w:t>dell’Affidatario</w:t>
      </w:r>
      <w:r w:rsidRPr="00CF1BD7">
        <w:rPr>
          <w:rFonts w:asciiTheme="minorHAnsi" w:eastAsia="Calibri" w:hAnsiTheme="minorHAnsi" w:cstheme="minorHAnsi"/>
          <w:bCs/>
          <w:sz w:val="22"/>
          <w:szCs w:val="22"/>
        </w:rPr>
        <w:t xml:space="preserve"> in modo non previsto nel Contratto iniziale;</w:t>
      </w:r>
    </w:p>
    <w:p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estende notevolmente l'ambito di applicazione del Contratto;</w:t>
      </w:r>
    </w:p>
    <w:p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un nuovo contraente sostituisce quello cui 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 xml:space="preserve">ppaltante aveva inizialmente </w:t>
      </w:r>
      <w:r w:rsidR="009206F5" w:rsidRPr="00CF1BD7">
        <w:rPr>
          <w:rFonts w:asciiTheme="minorHAnsi" w:eastAsia="Calibri" w:hAnsiTheme="minorHAnsi" w:cstheme="minorHAnsi"/>
          <w:bCs/>
          <w:sz w:val="22"/>
          <w:szCs w:val="22"/>
        </w:rPr>
        <w:t>affidato</w:t>
      </w:r>
      <w:r w:rsidRPr="00CF1BD7">
        <w:rPr>
          <w:rFonts w:asciiTheme="minorHAnsi" w:eastAsia="Calibri" w:hAnsiTheme="minorHAnsi" w:cstheme="minorHAnsi"/>
          <w:bCs/>
          <w:sz w:val="22"/>
          <w:szCs w:val="22"/>
        </w:rPr>
        <w:t xml:space="preserve"> l'appalto in casi diversi da quelli previsti dal comma 1, lettera d) dell’art. 120 del Codice.</w:t>
      </w:r>
    </w:p>
    <w:p w:rsidR="009F5EA6" w:rsidRPr="00CF1BD7" w:rsidRDefault="009F5EA6" w:rsidP="00725E77">
      <w:pPr>
        <w:pStyle w:val="WW-Testonormale"/>
        <w:numPr>
          <w:ilvl w:val="0"/>
          <w:numId w:val="42"/>
        </w:numPr>
        <w:spacing w:after="120" w:line="276" w:lineRule="auto"/>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è sempre modificabile ai sensi dell’art. 9 del Codice.</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10</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(Penali)</w:t>
      </w:r>
    </w:p>
    <w:p w:rsidR="00783233" w:rsidRDefault="00783233" w:rsidP="00725E77">
      <w:pPr>
        <w:pStyle w:val="Corpodel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Fatta salva la responsabilità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 inadempimento e il risarcimento del maggior danno ai sensi dell’art. 1382 c.c.,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sarà tenuto a corrispondere </w:t>
      </w:r>
      <w:r w:rsidR="00E66FF1" w:rsidRPr="00CF1BD7">
        <w:rPr>
          <w:rFonts w:asciiTheme="minorHAnsi" w:hAnsiTheme="minorHAnsi" w:cstheme="minorHAnsi"/>
          <w:iCs/>
          <w:sz w:val="22"/>
          <w:szCs w:val="22"/>
        </w:rPr>
        <w:t xml:space="preserve">all’Istituto </w:t>
      </w:r>
      <w:r w:rsidRPr="00CF1BD7">
        <w:rPr>
          <w:rFonts w:asciiTheme="minorHAnsi" w:hAnsiTheme="minorHAnsi" w:cstheme="minorHAnsi"/>
          <w:iCs/>
          <w:sz w:val="22"/>
          <w:szCs w:val="22"/>
        </w:rPr>
        <w:t>le</w:t>
      </w:r>
      <w:r w:rsidRPr="00CF1BD7">
        <w:rPr>
          <w:rFonts w:asciiTheme="minorHAnsi" w:hAnsiTheme="minorHAnsi" w:cstheme="minorHAnsi"/>
          <w:sz w:val="22"/>
          <w:szCs w:val="22"/>
        </w:rPr>
        <w:t xml:space="preserve"> seguenti penali: </w:t>
      </w:r>
    </w:p>
    <w:p w:rsidR="00554855" w:rsidRPr="00554855" w:rsidRDefault="00554855" w:rsidP="0092006E">
      <w:pPr>
        <w:pStyle w:val="Paragrafoelenco"/>
        <w:numPr>
          <w:ilvl w:val="0"/>
          <w:numId w:val="53"/>
        </w:numPr>
        <w:autoSpaceDE w:val="0"/>
        <w:autoSpaceDN w:val="0"/>
        <w:adjustRightInd w:val="0"/>
        <w:spacing w:after="0" w:line="240" w:lineRule="auto"/>
        <w:rPr>
          <w:rFonts w:ascii="Calibri" w:hAnsi="Calibri" w:cs="Calibri"/>
        </w:rPr>
      </w:pPr>
      <w:r w:rsidRPr="00554855">
        <w:rPr>
          <w:rFonts w:ascii="Calibri" w:hAnsi="Calibri" w:cs="Calibri"/>
        </w:rPr>
        <w:t xml:space="preserve">€ 0,1 (euro 0/uno) per mille </w:t>
      </w:r>
      <w:r w:rsidRPr="00554855">
        <w:rPr>
          <w:rFonts w:ascii="Calibri-Italic" w:hAnsi="Calibri-Italic" w:cs="Calibri-Italic"/>
          <w:i/>
          <w:iCs/>
        </w:rPr>
        <w:t xml:space="preserve">dell’importo netto del Contratto </w:t>
      </w:r>
      <w:r w:rsidRPr="00554855">
        <w:rPr>
          <w:rFonts w:ascii="Calibri" w:hAnsi="Calibri" w:cs="Calibri"/>
        </w:rPr>
        <w:t>per ogni giorno di ritardo nella</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consegna dei prodotti richiesti;</w:t>
      </w:r>
    </w:p>
    <w:p w:rsidR="00554855" w:rsidRPr="00554855" w:rsidRDefault="00554855" w:rsidP="0092006E">
      <w:pPr>
        <w:pStyle w:val="Paragrafoelenco"/>
        <w:numPr>
          <w:ilvl w:val="0"/>
          <w:numId w:val="53"/>
        </w:numPr>
        <w:autoSpaceDE w:val="0"/>
        <w:autoSpaceDN w:val="0"/>
        <w:adjustRightInd w:val="0"/>
        <w:spacing w:after="0" w:line="240" w:lineRule="auto"/>
        <w:rPr>
          <w:rFonts w:ascii="Calibri" w:hAnsi="Calibri" w:cs="Calibri"/>
        </w:rPr>
      </w:pPr>
      <w:r w:rsidRPr="00554855">
        <w:rPr>
          <w:rFonts w:ascii="Calibri" w:hAnsi="Calibri" w:cs="Calibri"/>
        </w:rPr>
        <w:t>in caso di mancato invio della documentazione a comprova indicata all’art. 4, commi 5, 6 e 7 del</w:t>
      </w:r>
    </w:p>
    <w:p w:rsidR="00554855" w:rsidRDefault="00554855" w:rsidP="0092006E">
      <w:pPr>
        <w:autoSpaceDE w:val="0"/>
        <w:autoSpaceDN w:val="0"/>
        <w:adjustRightInd w:val="0"/>
        <w:spacing w:after="0" w:line="240" w:lineRule="auto"/>
        <w:rPr>
          <w:rFonts w:ascii="Calibri-Italic" w:hAnsi="Calibri-Italic" w:cs="Calibri-Italic"/>
          <w:i/>
          <w:iCs/>
        </w:rPr>
      </w:pPr>
      <w:r>
        <w:rPr>
          <w:rFonts w:ascii="Calibri" w:hAnsi="Calibri" w:cs="Calibri"/>
        </w:rPr>
        <w:t xml:space="preserve">presente Contratto, verrà applicata una penale pari € 0,1 (euro 0/uno) per mille </w:t>
      </w:r>
      <w:r>
        <w:rPr>
          <w:rFonts w:ascii="Calibri-Italic" w:hAnsi="Calibri-Italic" w:cs="Calibri-Italic"/>
          <w:i/>
          <w:iCs/>
        </w:rPr>
        <w:t>dell’importo netto</w:t>
      </w:r>
    </w:p>
    <w:p w:rsidR="00554855" w:rsidRDefault="00554855" w:rsidP="0092006E">
      <w:pPr>
        <w:autoSpaceDE w:val="0"/>
        <w:autoSpaceDN w:val="0"/>
        <w:adjustRightInd w:val="0"/>
        <w:spacing w:after="0" w:line="240" w:lineRule="auto"/>
        <w:rPr>
          <w:rFonts w:ascii="Calibri" w:hAnsi="Calibri" w:cs="Calibri"/>
        </w:rPr>
      </w:pPr>
      <w:r>
        <w:rPr>
          <w:rFonts w:ascii="Calibri-Italic" w:hAnsi="Calibri-Italic" w:cs="Calibri-Italic"/>
          <w:i/>
          <w:iCs/>
        </w:rPr>
        <w:t xml:space="preserve">del Contratto </w:t>
      </w:r>
      <w:r>
        <w:rPr>
          <w:rFonts w:ascii="Calibri" w:hAnsi="Calibri" w:cs="Calibri"/>
        </w:rPr>
        <w:t>per ogni giorno di ritardo nella trasmissione della documentazione richiesta. Anche</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in caso di applicazione della penale, resta fermo l’obbligo di adempiere all’invio della</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documentazione richiesta;</w:t>
      </w:r>
    </w:p>
    <w:p w:rsidR="00554855" w:rsidRPr="0092006E" w:rsidRDefault="00554855" w:rsidP="0092006E">
      <w:pPr>
        <w:pStyle w:val="Paragrafoelenco"/>
        <w:numPr>
          <w:ilvl w:val="0"/>
          <w:numId w:val="53"/>
        </w:numPr>
        <w:autoSpaceDE w:val="0"/>
        <w:autoSpaceDN w:val="0"/>
        <w:adjustRightInd w:val="0"/>
        <w:spacing w:after="0" w:line="240" w:lineRule="auto"/>
        <w:rPr>
          <w:rFonts w:ascii="Calibri" w:hAnsi="Calibri" w:cs="Calibri"/>
        </w:rPr>
      </w:pPr>
      <w:r w:rsidRPr="0092006E">
        <w:rPr>
          <w:rFonts w:ascii="Calibri" w:hAnsi="Calibri" w:cs="Calibri"/>
        </w:rPr>
        <w:t>in caso di mancato adempimento all’obbligazione di cui all’art. 47, comma 4, del D.L. n. 77/2021,</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di assicurare una quota pari al 30% delle assunzioni necessarie per l’esecuzione del Contratto o</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per la realizzazione di attività ad esso connesse o strumentali, all’occupazione giovanile e</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 xml:space="preserve">femminile, verrà applicata una penale pari € </w:t>
      </w:r>
      <w:r>
        <w:rPr>
          <w:rFonts w:ascii="Calibri-Italic" w:hAnsi="Calibri-Italic" w:cs="Calibri-Italic"/>
          <w:i/>
          <w:iCs/>
        </w:rPr>
        <w:t>0,3 (0/tre) per mille dell’importo netto del Contratto]</w:t>
      </w:r>
      <w:r>
        <w:rPr>
          <w:rFonts w:ascii="Calibri" w:hAnsi="Calibri" w:cs="Calibri"/>
        </w:rPr>
        <w:t>;</w:t>
      </w:r>
    </w:p>
    <w:p w:rsidR="00554855" w:rsidRPr="0092006E" w:rsidRDefault="00554855" w:rsidP="0092006E">
      <w:pPr>
        <w:pStyle w:val="Paragrafoelenco"/>
        <w:numPr>
          <w:ilvl w:val="0"/>
          <w:numId w:val="53"/>
        </w:numPr>
        <w:autoSpaceDE w:val="0"/>
        <w:autoSpaceDN w:val="0"/>
        <w:adjustRightInd w:val="0"/>
        <w:spacing w:after="0" w:line="240" w:lineRule="auto"/>
        <w:rPr>
          <w:rFonts w:ascii="Calibri" w:hAnsi="Calibri" w:cs="Calibri"/>
        </w:rPr>
      </w:pPr>
      <w:r w:rsidRPr="0092006E">
        <w:rPr>
          <w:rFonts w:ascii="Calibri" w:hAnsi="Calibri" w:cs="Calibri"/>
        </w:rPr>
        <w:t>in caso di mancato adempimento all’obbligazione di cui all’art. 47, comma 3-bis, del D.L. n.</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77/2021, di consegnare all’Istituto, entro il termine di sei mesi dalla stipula, la certificazione e la</w:t>
      </w:r>
    </w:p>
    <w:p w:rsidR="00554855" w:rsidRDefault="00554855" w:rsidP="0092006E">
      <w:pPr>
        <w:autoSpaceDE w:val="0"/>
        <w:autoSpaceDN w:val="0"/>
        <w:adjustRightInd w:val="0"/>
        <w:spacing w:after="0" w:line="240" w:lineRule="auto"/>
        <w:rPr>
          <w:rFonts w:ascii="Calibri-Italic" w:hAnsi="Calibri-Italic" w:cs="Calibri-Italic"/>
          <w:i/>
          <w:iCs/>
        </w:rPr>
      </w:pPr>
      <w:r>
        <w:rPr>
          <w:rFonts w:ascii="Calibri" w:hAnsi="Calibri" w:cs="Calibri"/>
        </w:rPr>
        <w:t xml:space="preserve">relazione di cui al precedente art. 4, comma 7, verrà applicata una penale pari € </w:t>
      </w:r>
      <w:r>
        <w:rPr>
          <w:rFonts w:ascii="Calibri-Italic" w:hAnsi="Calibri-Italic" w:cs="Calibri-Italic"/>
          <w:i/>
          <w:iCs/>
        </w:rPr>
        <w:t>0,1 (0/uno) per</w:t>
      </w:r>
    </w:p>
    <w:p w:rsidR="00554855" w:rsidRDefault="00554855" w:rsidP="0092006E">
      <w:pPr>
        <w:autoSpaceDE w:val="0"/>
        <w:autoSpaceDN w:val="0"/>
        <w:adjustRightInd w:val="0"/>
        <w:spacing w:after="0" w:line="240" w:lineRule="auto"/>
        <w:rPr>
          <w:rFonts w:ascii="Calibri" w:hAnsi="Calibri" w:cs="Calibri"/>
        </w:rPr>
      </w:pPr>
      <w:r>
        <w:rPr>
          <w:rFonts w:ascii="Calibri-Italic" w:hAnsi="Calibri-Italic" w:cs="Calibri-Italic"/>
          <w:i/>
          <w:iCs/>
        </w:rPr>
        <w:t>mille dell’importo netto del Contratto</w:t>
      </w:r>
      <w:r>
        <w:rPr>
          <w:rFonts w:ascii="Calibri" w:hAnsi="Calibri" w:cs="Calibri"/>
        </w:rPr>
        <w:t>;</w:t>
      </w:r>
    </w:p>
    <w:p w:rsidR="00554855" w:rsidRPr="0092006E" w:rsidRDefault="00554855" w:rsidP="0092006E">
      <w:pPr>
        <w:pStyle w:val="Paragrafoelenco"/>
        <w:numPr>
          <w:ilvl w:val="0"/>
          <w:numId w:val="53"/>
        </w:numPr>
        <w:autoSpaceDE w:val="0"/>
        <w:autoSpaceDN w:val="0"/>
        <w:adjustRightInd w:val="0"/>
        <w:spacing w:after="0" w:line="240" w:lineRule="auto"/>
        <w:rPr>
          <w:rFonts w:ascii="Calibri" w:hAnsi="Calibri" w:cs="Calibri"/>
        </w:rPr>
      </w:pPr>
      <w:r w:rsidRPr="0092006E">
        <w:rPr>
          <w:rFonts w:ascii="Calibri" w:hAnsi="Calibri" w:cs="Calibri"/>
        </w:rPr>
        <w:t>€ 0,1 (euro 0/uno) per ogni giorno di ritardo, nel caso in cui, per fatto imputabile all’Affidatario,</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non vengano rispettate le scadenze previste nel presente Contratto, oppure vengano disattese</w:t>
      </w:r>
    </w:p>
    <w:p w:rsidR="0092006E" w:rsidRPr="0092006E" w:rsidRDefault="00554855" w:rsidP="0092006E">
      <w:pPr>
        <w:numPr>
          <w:ilvl w:val="0"/>
          <w:numId w:val="27"/>
        </w:numPr>
        <w:spacing w:after="120" w:line="276" w:lineRule="auto"/>
        <w:ind w:left="851" w:hanging="357"/>
        <w:rPr>
          <w:rFonts w:eastAsia="Verdana" w:cstheme="minorHAnsi"/>
          <w:i/>
          <w:iCs/>
        </w:rPr>
      </w:pPr>
      <w:r>
        <w:rPr>
          <w:rFonts w:ascii="Calibri" w:hAnsi="Calibri" w:cs="Calibri"/>
        </w:rPr>
        <w:t xml:space="preserve">ulteriori condizionalità relative alle </w:t>
      </w:r>
      <w:r>
        <w:rPr>
          <w:rFonts w:ascii="Calibri-Italic" w:hAnsi="Calibri-Italic" w:cs="Calibri-Italic"/>
          <w:i/>
          <w:iCs/>
        </w:rPr>
        <w:t xml:space="preserve">milestones </w:t>
      </w:r>
      <w:r>
        <w:rPr>
          <w:rFonts w:ascii="Calibri" w:hAnsi="Calibri" w:cs="Calibri"/>
        </w:rPr>
        <w:t xml:space="preserve">e ai </w:t>
      </w:r>
      <w:r>
        <w:rPr>
          <w:rFonts w:ascii="Calibri-Italic" w:hAnsi="Calibri-Italic" w:cs="Calibri-Italic"/>
          <w:i/>
          <w:iCs/>
        </w:rPr>
        <w:t>targets</w:t>
      </w:r>
      <w:r w:rsidR="0092006E">
        <w:rPr>
          <w:rFonts w:ascii="Calibri-Italic" w:hAnsi="Calibri-Italic" w:cs="Calibri-Italic"/>
          <w:i/>
          <w:iCs/>
        </w:rPr>
        <w:t xml:space="preserve"> </w:t>
      </w:r>
      <w:r w:rsidR="0092006E" w:rsidRPr="0092006E">
        <w:rPr>
          <w:rFonts w:cstheme="minorHAnsi"/>
        </w:rPr>
        <w:t xml:space="preserve">della Missione 4: Istruzione e Ricerca, Componente 1 – Potenziamento dell’offerta dei servizi di istruzione: dagli asili nido alle Università, Investimento 3.1: Nuove competenze e nuovi linguaggi; </w:t>
      </w:r>
    </w:p>
    <w:p w:rsidR="00783233" w:rsidRPr="00CF1BD7" w:rsidRDefault="00783233" w:rsidP="00725E77">
      <w:pPr>
        <w:pStyle w:val="Corpodel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color w:val="000000"/>
          <w:sz w:val="22"/>
          <w:szCs w:val="22"/>
        </w:rPr>
      </w:pPr>
      <w:r w:rsidRPr="00CF1BD7">
        <w:rPr>
          <w:rFonts w:asciiTheme="minorHAnsi" w:hAnsiTheme="minorHAnsi" w:cstheme="minorHAnsi"/>
          <w:sz w:val="22"/>
          <w:szCs w:val="22"/>
        </w:rPr>
        <w:t>Secondo i principi generali, le penali saranno applicate solo nel caso in cui il ritardo o l’inadempimento siano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p>
    <w:p w:rsidR="00783233" w:rsidRPr="00CF1BD7" w:rsidRDefault="00783233" w:rsidP="00725E77">
      <w:pPr>
        <w:pStyle w:val="Corpodel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prende atto e accetta che l’applicazione delle penali previste dal presente articolo non preclude il diritto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di richiedere il risarcimento degli eventuali maggiori danni.</w:t>
      </w:r>
    </w:p>
    <w:p w:rsidR="00783233" w:rsidRPr="00CF1BD7" w:rsidRDefault="00E66FF1" w:rsidP="00725E77">
      <w:pPr>
        <w:pStyle w:val="Corpodel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avrà diritto di procedere, ai sensi del successivo art. 1</w:t>
      </w:r>
      <w:r w:rsidR="004C6617" w:rsidRPr="00CF1BD7">
        <w:rPr>
          <w:rFonts w:asciiTheme="minorHAnsi" w:hAnsiTheme="minorHAnsi" w:cstheme="minorHAnsi"/>
          <w:sz w:val="22"/>
          <w:szCs w:val="22"/>
        </w:rPr>
        <w:t>4</w:t>
      </w:r>
      <w:r w:rsidR="00783233" w:rsidRPr="00CF1BD7">
        <w:rPr>
          <w:rFonts w:asciiTheme="minorHAnsi" w:hAnsiTheme="minorHAnsi" w:cstheme="minorHAnsi"/>
          <w:sz w:val="22"/>
          <w:szCs w:val="22"/>
        </w:rPr>
        <w:t>, alla risoluzione del Contratto nel caso di applicazione, nel corso della durata del presente Contratto, di penali per un importo superiore al 10% dell’importo contrattuale.</w:t>
      </w:r>
    </w:p>
    <w:p w:rsidR="00783233" w:rsidRPr="00CF1BD7" w:rsidRDefault="00783233" w:rsidP="00725E77">
      <w:pPr>
        <w:pStyle w:val="Corpodel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L’applicazione della penale sarà preceduta da una rituale contestazione scritta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verso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alla quale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medesimo potrà replicare nei successivi 5 (cinque) giorni dalla ricezione.</w:t>
      </w:r>
    </w:p>
    <w:p w:rsidR="00783233" w:rsidRPr="00CF1BD7" w:rsidRDefault="00783233" w:rsidP="00725E77">
      <w:pPr>
        <w:pStyle w:val="Corpodel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 xml:space="preserve">L’applicazione delle penali </w:t>
      </w:r>
      <w:r w:rsidR="003A7FAD" w:rsidRPr="00CF1BD7">
        <w:rPr>
          <w:rFonts w:asciiTheme="minorHAnsi" w:hAnsiTheme="minorHAnsi" w:cstheme="minorHAnsi"/>
          <w:sz w:val="22"/>
          <w:szCs w:val="22"/>
        </w:rPr>
        <w:t xml:space="preserve">da ritardo </w:t>
      </w:r>
      <w:r w:rsidRPr="00CF1BD7">
        <w:rPr>
          <w:rFonts w:asciiTheme="minorHAnsi" w:hAnsiTheme="minorHAnsi" w:cstheme="minorHAnsi"/>
          <w:sz w:val="22"/>
          <w:szCs w:val="22"/>
        </w:rPr>
        <w:t>non esonera in alcun caso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dall’adempimento dell’obbligazione che ha fatto sorgere l’obbligo di pagamento della penale stessa.</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1</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(Divieto di cessione del Contratto)</w:t>
      </w:r>
    </w:p>
    <w:p w:rsidR="00AE0481" w:rsidRPr="00CF1BD7" w:rsidRDefault="00AE0481" w:rsidP="00725E77">
      <w:pPr>
        <w:pStyle w:val="Corpodeltesto"/>
        <w:widowControl/>
        <w:numPr>
          <w:ilvl w:val="0"/>
          <w:numId w:val="41"/>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In conformità a quanto stabilito dall'art. 119, comma 1, del Codice, a pena di nullità, fatto salvo quanto previsto dall’</w:t>
      </w:r>
      <w:hyperlink r:id="rId12" w:anchor="106" w:tgtFrame="_self" w:history="1">
        <w:r w:rsidRPr="00CF1BD7">
          <w:rPr>
            <w:rFonts w:asciiTheme="minorHAnsi" w:hAnsiTheme="minorHAnsi" w:cstheme="minorHAnsi"/>
            <w:sz w:val="22"/>
            <w:szCs w:val="22"/>
          </w:rPr>
          <w:t>articolo 120, comma 1, lettera d)</w:t>
        </w:r>
      </w:hyperlink>
      <w:r w:rsidRPr="00CF1BD7">
        <w:rPr>
          <w:rFonts w:asciiTheme="minorHAnsi" w:hAnsiTheme="minorHAnsi" w:cstheme="minorHAnsi"/>
          <w:sz w:val="22"/>
          <w:szCs w:val="22"/>
        </w:rPr>
        <w:t>, del medesimo Codice, il Contratto non può essere ceduto, non può essere affidata a terzi l’integrale esecuzione delle prestazioni oggetto del Contratto di appalto, nonché la prevalente esecuzione dei contratti ad alta intensità di manodopera.</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004C6617" w:rsidRPr="00CF1BD7">
        <w:rPr>
          <w:rFonts w:asciiTheme="minorHAnsi" w:hAnsiTheme="minorHAnsi" w:cstheme="minorHAnsi"/>
          <w:b/>
          <w:bCs/>
          <w:sz w:val="22"/>
          <w:szCs w:val="22"/>
        </w:rPr>
        <w:t>2</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(Recesso)</w:t>
      </w:r>
    </w:p>
    <w:p w:rsidR="00783233" w:rsidRPr="00CF1BD7" w:rsidRDefault="00AE0481" w:rsidP="00725E77">
      <w:pPr>
        <w:pStyle w:val="WW-Corpotesto"/>
        <w:numPr>
          <w:ilvl w:val="0"/>
          <w:numId w:val="24"/>
        </w:numPr>
        <w:spacing w:before="0" w:line="276" w:lineRule="auto"/>
        <w:ind w:left="426" w:right="51"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Ai sensi dell’art. 123 del </w:t>
      </w:r>
      <w:r w:rsidR="00C2019F">
        <w:rPr>
          <w:rFonts w:asciiTheme="minorHAnsi" w:hAnsiTheme="minorHAnsi" w:cstheme="minorHAnsi"/>
          <w:color w:val="auto"/>
          <w:spacing w:val="-1"/>
          <w:sz w:val="22"/>
          <w:szCs w:val="22"/>
        </w:rPr>
        <w:t>d</w:t>
      </w:r>
      <w:r w:rsidRPr="00CF1BD7">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Pr="00CF1BD7">
        <w:rPr>
          <w:rFonts w:asciiTheme="minorHAnsi" w:hAnsiTheme="minorHAnsi" w:cstheme="minorHAnsi"/>
          <w:color w:val="auto"/>
          <w:spacing w:val="-1"/>
          <w:sz w:val="22"/>
          <w:szCs w:val="22"/>
        </w:rPr>
        <w:t>gs. n. 36/2023, fermo restando quanto previsto dagli </w:t>
      </w:r>
      <w:hyperlink r:id="rId13" w:history="1">
        <w:r w:rsidRPr="00CF1BD7">
          <w:rPr>
            <w:rFonts w:asciiTheme="minorHAnsi" w:hAnsiTheme="minorHAnsi" w:cstheme="minorHAnsi"/>
            <w:color w:val="auto"/>
            <w:spacing w:val="-1"/>
            <w:sz w:val="22"/>
            <w:szCs w:val="22"/>
          </w:rPr>
          <w:t>articoli 88</w:t>
        </w:r>
      </w:hyperlink>
      <w:r w:rsidRPr="00CF1BD7">
        <w:rPr>
          <w:rFonts w:asciiTheme="minorHAnsi" w:hAnsiTheme="minorHAnsi" w:cstheme="minorHAnsi"/>
          <w:color w:val="auto"/>
          <w:spacing w:val="-1"/>
          <w:sz w:val="22"/>
          <w:szCs w:val="22"/>
        </w:rPr>
        <w:t>, comma 4-ter e </w:t>
      </w:r>
      <w:hyperlink r:id="rId14" w:history="1">
        <w:r w:rsidRPr="00CF1BD7">
          <w:rPr>
            <w:rFonts w:asciiTheme="minorHAnsi" w:hAnsiTheme="minorHAnsi" w:cstheme="minorHAnsi"/>
            <w:color w:val="auto"/>
            <w:spacing w:val="-1"/>
            <w:sz w:val="22"/>
            <w:szCs w:val="22"/>
          </w:rPr>
          <w:t xml:space="preserve">92, comma 4, del codice delle leggi antimafia e delle misure di prevenzione, di cui al </w:t>
        </w:r>
        <w:r w:rsidR="00C2019F">
          <w:rPr>
            <w:rFonts w:asciiTheme="minorHAnsi" w:hAnsiTheme="minorHAnsi" w:cstheme="minorHAnsi"/>
            <w:color w:val="auto"/>
            <w:spacing w:val="-1"/>
            <w:sz w:val="22"/>
            <w:szCs w:val="22"/>
          </w:rPr>
          <w:t>d</w:t>
        </w:r>
        <w:r w:rsidR="00535012">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00535012">
          <w:rPr>
            <w:rFonts w:asciiTheme="minorHAnsi" w:hAnsiTheme="minorHAnsi" w:cstheme="minorHAnsi"/>
            <w:color w:val="auto"/>
            <w:spacing w:val="-1"/>
            <w:sz w:val="22"/>
            <w:szCs w:val="22"/>
          </w:rPr>
          <w:t xml:space="preserve">gs. </w:t>
        </w:r>
        <w:r w:rsidRPr="00CF1BD7">
          <w:rPr>
            <w:rFonts w:asciiTheme="minorHAnsi" w:hAnsiTheme="minorHAnsi" w:cstheme="minorHAnsi"/>
            <w:color w:val="auto"/>
            <w:spacing w:val="-1"/>
            <w:sz w:val="22"/>
            <w:szCs w:val="22"/>
          </w:rPr>
          <w:t>6 settembre 2011, n. 159</w:t>
        </w:r>
      </w:hyperlink>
      <w:r w:rsidRPr="00CF1BD7">
        <w:rPr>
          <w:rFonts w:asciiTheme="minorHAnsi" w:hAnsiTheme="minorHAnsi" w:cstheme="minorHAnsi"/>
          <w:color w:val="auto"/>
          <w:spacing w:val="-1"/>
          <w:sz w:val="22"/>
          <w:szCs w:val="22"/>
        </w:rPr>
        <w:t xml:space="preserve">, la Stazione Appaltante potrà recedere dal contratto in qualunque momento previo il pagamento delle prestazioni eseguite. </w:t>
      </w:r>
      <w:r w:rsidR="00783233" w:rsidRPr="00CF1BD7">
        <w:rPr>
          <w:rFonts w:asciiTheme="minorHAnsi" w:hAnsiTheme="minorHAnsi" w:cstheme="minorHAnsi"/>
          <w:color w:val="auto"/>
          <w:spacing w:val="-1"/>
          <w:sz w:val="22"/>
          <w:szCs w:val="22"/>
        </w:rPr>
        <w:t xml:space="preserve">Anche in deroga a quanto previsto dall’art. </w:t>
      </w:r>
      <w:r w:rsidRPr="00CF1BD7">
        <w:rPr>
          <w:rFonts w:asciiTheme="minorHAnsi" w:hAnsiTheme="minorHAnsi" w:cstheme="minorHAnsi"/>
          <w:color w:val="auto"/>
          <w:spacing w:val="-1"/>
          <w:sz w:val="22"/>
          <w:szCs w:val="22"/>
        </w:rPr>
        <w:t>123</w:t>
      </w:r>
      <w:r w:rsidR="00783233" w:rsidRPr="00CF1BD7">
        <w:rPr>
          <w:rFonts w:asciiTheme="minorHAnsi" w:hAnsiTheme="minorHAnsi" w:cstheme="minorHAnsi"/>
          <w:color w:val="auto"/>
          <w:spacing w:val="-1"/>
          <w:sz w:val="22"/>
          <w:szCs w:val="22"/>
        </w:rPr>
        <w:t>, comma 1, del Codice, 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non potrà pretendere dal</w:t>
      </w:r>
      <w:r w:rsidR="00E66FF1"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compensi ulteriori rispetto a quelli di cui al precedente periodo.</w:t>
      </w:r>
    </w:p>
    <w:p w:rsidR="00783233" w:rsidRPr="00CF1BD7" w:rsidRDefault="00E66FF1" w:rsidP="00725E77">
      <w:pPr>
        <w:pStyle w:val="WW-Corpotesto"/>
        <w:numPr>
          <w:ilvl w:val="0"/>
          <w:numId w:val="24"/>
        </w:numPr>
        <w:spacing w:before="0" w:line="276" w:lineRule="auto"/>
        <w:ind w:left="426" w:right="49"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potrà recedere dal Contratto</w:t>
      </w:r>
      <w:r w:rsidR="003A7FAD" w:rsidRPr="00CF1BD7">
        <w:rPr>
          <w:rFonts w:asciiTheme="minorHAnsi" w:hAnsiTheme="minorHAnsi" w:cstheme="minorHAnsi"/>
          <w:color w:val="auto"/>
          <w:spacing w:val="-1"/>
          <w:sz w:val="22"/>
          <w:szCs w:val="22"/>
        </w:rPr>
        <w:t xml:space="preserve"> </w:t>
      </w:r>
      <w:r w:rsidR="00783233" w:rsidRPr="00CF1BD7">
        <w:rPr>
          <w:rFonts w:asciiTheme="minorHAnsi" w:hAnsiTheme="minorHAnsi" w:cstheme="minorHAnsi"/>
          <w:color w:val="auto"/>
          <w:spacing w:val="-1"/>
          <w:sz w:val="22"/>
          <w:szCs w:val="22"/>
        </w:rPr>
        <w:t>dandone comunicazione all’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mediante </w:t>
      </w:r>
      <w:r w:rsidR="003A7FAD" w:rsidRPr="00CF1BD7">
        <w:rPr>
          <w:rFonts w:asciiTheme="minorHAnsi" w:hAnsiTheme="minorHAnsi" w:cstheme="minorHAnsi"/>
          <w:color w:val="auto"/>
          <w:spacing w:val="-1"/>
          <w:sz w:val="22"/>
          <w:szCs w:val="22"/>
        </w:rPr>
        <w:t>PEC</w:t>
      </w:r>
      <w:r w:rsidR="00783233" w:rsidRPr="00CF1BD7">
        <w:rPr>
          <w:rFonts w:asciiTheme="minorHAnsi" w:hAnsiTheme="minorHAnsi" w:cstheme="minorHAnsi"/>
          <w:color w:val="auto"/>
          <w:spacing w:val="-1"/>
          <w:sz w:val="22"/>
          <w:szCs w:val="22"/>
        </w:rPr>
        <w:t>, con preavviso di almeno 20 (venti) giorni solari rispetto agli effetti del recesso</w:t>
      </w:r>
      <w:r w:rsidR="003A7FAD" w:rsidRPr="00CF1BD7">
        <w:rPr>
          <w:rFonts w:asciiTheme="minorHAnsi" w:hAnsiTheme="minorHAnsi" w:cstheme="minorHAnsi"/>
          <w:color w:val="auto"/>
          <w:spacing w:val="-1"/>
          <w:sz w:val="22"/>
          <w:szCs w:val="22"/>
        </w:rPr>
        <w:t xml:space="preserve">, decorsi i quali l’Istituto prenderà in consegna </w:t>
      </w:r>
      <w:r w:rsidR="00F01877">
        <w:rPr>
          <w:rFonts w:asciiTheme="minorHAnsi" w:hAnsiTheme="minorHAnsi" w:cstheme="minorHAnsi"/>
          <w:color w:val="auto"/>
          <w:spacing w:val="-1"/>
          <w:sz w:val="22"/>
          <w:szCs w:val="22"/>
        </w:rPr>
        <w:t xml:space="preserve">il Servizio </w:t>
      </w:r>
      <w:r w:rsidR="003A7FAD" w:rsidRPr="00CF1BD7">
        <w:rPr>
          <w:rFonts w:asciiTheme="minorHAnsi" w:hAnsiTheme="minorHAnsi" w:cstheme="minorHAnsi"/>
          <w:color w:val="auto"/>
          <w:spacing w:val="-1"/>
          <w:sz w:val="22"/>
          <w:szCs w:val="22"/>
        </w:rPr>
        <w:t>e ne verificherà la regolarità</w:t>
      </w:r>
      <w:r w:rsidR="00783233" w:rsidRPr="00CF1BD7">
        <w:rPr>
          <w:rFonts w:asciiTheme="minorHAnsi" w:hAnsiTheme="minorHAnsi" w:cstheme="minorHAnsi"/>
          <w:color w:val="auto"/>
          <w:spacing w:val="-1"/>
          <w:sz w:val="22"/>
          <w:szCs w:val="22"/>
        </w:rPr>
        <w:t xml:space="preserve">. </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3</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(Risoluzione del Contratto)</w:t>
      </w:r>
    </w:p>
    <w:p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Contratto potrà essere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xml:space="preserve">, comma 1, del Codice e sarà in ogni caso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comma 2, del Codice.</w:t>
      </w:r>
    </w:p>
    <w:p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tutti i casi di risoluzione del </w:t>
      </w:r>
      <w:r w:rsidRPr="007679F9">
        <w:rPr>
          <w:rFonts w:asciiTheme="minorHAnsi" w:hAnsiTheme="minorHAnsi" w:cstheme="minorHAnsi"/>
          <w:sz w:val="22"/>
          <w:szCs w:val="22"/>
        </w:rPr>
        <w:t>Contratto, imputabili all’</w:t>
      </w:r>
      <w:r w:rsidR="00D045E0" w:rsidRPr="007679F9">
        <w:rPr>
          <w:rFonts w:asciiTheme="minorHAnsi" w:hAnsiTheme="minorHAnsi" w:cstheme="minorHAnsi"/>
          <w:sz w:val="22"/>
          <w:szCs w:val="22"/>
        </w:rPr>
        <w:t>Affidatario</w:t>
      </w:r>
      <w:r w:rsidRPr="007679F9">
        <w:rPr>
          <w:rFonts w:asciiTheme="minorHAnsi" w:hAnsiTheme="minorHAnsi" w:cstheme="minorHAnsi"/>
          <w:sz w:val="22"/>
          <w:szCs w:val="22"/>
        </w:rPr>
        <w:t xml:space="preserve">, </w:t>
      </w:r>
      <w:r w:rsidR="00E66FF1" w:rsidRPr="007679F9">
        <w:rPr>
          <w:rFonts w:asciiTheme="minorHAnsi" w:hAnsiTheme="minorHAnsi" w:cstheme="minorHAnsi"/>
          <w:sz w:val="22"/>
          <w:szCs w:val="22"/>
        </w:rPr>
        <w:t xml:space="preserve">l’Istituto </w:t>
      </w:r>
      <w:r w:rsidRPr="007679F9">
        <w:rPr>
          <w:rFonts w:asciiTheme="minorHAnsi" w:hAnsiTheme="minorHAnsi" w:cstheme="minorHAnsi"/>
          <w:sz w:val="22"/>
          <w:szCs w:val="22"/>
        </w:rPr>
        <w:t>procederà a incamerare la cauzione prestata da quest’ultimo</w:t>
      </w:r>
      <w:r w:rsidR="00224618" w:rsidRPr="007679F9">
        <w:rPr>
          <w:rFonts w:asciiTheme="minorHAnsi" w:hAnsiTheme="minorHAnsi" w:cstheme="minorHAnsi"/>
          <w:sz w:val="22"/>
          <w:szCs w:val="22"/>
        </w:rPr>
        <w:t xml:space="preserve"> ai sensi</w:t>
      </w:r>
      <w:r w:rsidR="00BB3DEB" w:rsidRPr="007679F9">
        <w:rPr>
          <w:rFonts w:asciiTheme="minorHAnsi" w:hAnsiTheme="minorHAnsi" w:cstheme="minorHAnsi"/>
          <w:sz w:val="22"/>
          <w:szCs w:val="22"/>
        </w:rPr>
        <w:t xml:space="preserve"> degli artt. 53 e 117 </w:t>
      </w:r>
      <w:r w:rsidR="00224618" w:rsidRPr="007679F9">
        <w:rPr>
          <w:rFonts w:asciiTheme="minorHAnsi" w:hAnsiTheme="minorHAnsi" w:cstheme="minorHAnsi"/>
          <w:sz w:val="22"/>
          <w:szCs w:val="22"/>
        </w:rPr>
        <w:t>del Codice.</w:t>
      </w:r>
      <w:r w:rsidRPr="007679F9">
        <w:rPr>
          <w:rFonts w:asciiTheme="minorHAnsi" w:hAnsiTheme="minorHAnsi" w:cstheme="minorHAnsi"/>
          <w:sz w:val="22"/>
          <w:szCs w:val="22"/>
        </w:rPr>
        <w:t xml:space="preserve"> Ove non fosse possibile l’escussione della cauzione, </w:t>
      </w:r>
      <w:r w:rsidR="00E66FF1" w:rsidRPr="007679F9">
        <w:rPr>
          <w:rFonts w:asciiTheme="minorHAnsi" w:hAnsiTheme="minorHAnsi" w:cstheme="minorHAnsi"/>
          <w:sz w:val="22"/>
          <w:szCs w:val="22"/>
        </w:rPr>
        <w:t xml:space="preserve">l’Istituto </w:t>
      </w:r>
      <w:r w:rsidRPr="007679F9">
        <w:rPr>
          <w:rFonts w:asciiTheme="minorHAnsi" w:hAnsiTheme="minorHAnsi" w:cstheme="minorHAnsi"/>
          <w:sz w:val="22"/>
          <w:szCs w:val="22"/>
        </w:rPr>
        <w:t>applicherà in danno dell’Operatore una penale di importo pari alla cauzione predetta. Resta salvo il diritto al risarcimento dei danni eventualmente</w:t>
      </w:r>
      <w:r w:rsidRPr="00CF1BD7">
        <w:rPr>
          <w:rFonts w:asciiTheme="minorHAnsi" w:hAnsiTheme="minorHAnsi" w:cstheme="minorHAnsi"/>
          <w:sz w:val="22"/>
          <w:szCs w:val="22"/>
        </w:rPr>
        <w:t xml:space="preserv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Nei casi di risoluzione del Contratto dichiarata </w:t>
      </w:r>
      <w:r w:rsidR="00E66FF1" w:rsidRPr="00CF1BD7">
        <w:rPr>
          <w:rFonts w:asciiTheme="minorHAnsi" w:hAnsiTheme="minorHAnsi" w:cstheme="minorHAnsi"/>
          <w:sz w:val="22"/>
          <w:szCs w:val="22"/>
        </w:rPr>
        <w:t>dalla Stazione Appaltante</w:t>
      </w:r>
      <w:r w:rsidRPr="00CF1BD7">
        <w:rPr>
          <w:rFonts w:asciiTheme="minorHAnsi" w:hAnsiTheme="minorHAnsi" w:cstheme="minorHAnsi"/>
          <w:sz w:val="22"/>
          <w:szCs w:val="22"/>
        </w:rPr>
        <w:t>,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deve provvedere a</w:t>
      </w:r>
      <w:r w:rsidR="0092006E">
        <w:rPr>
          <w:rFonts w:asciiTheme="minorHAnsi" w:hAnsiTheme="minorHAnsi" w:cstheme="minorHAnsi"/>
          <w:sz w:val="22"/>
          <w:szCs w:val="22"/>
        </w:rPr>
        <w:t xml:space="preserve"> risarcire il danno</w:t>
      </w:r>
      <w:r w:rsidRPr="00CF1BD7">
        <w:rPr>
          <w:rFonts w:asciiTheme="minorHAnsi" w:hAnsiTheme="minorHAnsi" w:cstheme="minorHAnsi"/>
          <w:sz w:val="22"/>
          <w:szCs w:val="22"/>
        </w:rPr>
        <w:t xml:space="preserve"> nel termine a tale fine assegnato dallo stesso </w:t>
      </w:r>
      <w:r w:rsidR="00E66FF1" w:rsidRPr="00CF1BD7">
        <w:rPr>
          <w:rFonts w:asciiTheme="minorHAnsi" w:hAnsiTheme="minorHAnsi" w:cstheme="minorHAnsi"/>
          <w:sz w:val="22"/>
          <w:szCs w:val="22"/>
        </w:rPr>
        <w:t>Istituto</w:t>
      </w:r>
      <w:r w:rsidRPr="00CF1BD7">
        <w:rPr>
          <w:rFonts w:asciiTheme="minorHAnsi" w:hAnsiTheme="minorHAnsi" w:cstheme="minorHAnsi"/>
          <w:sz w:val="22"/>
          <w:szCs w:val="22"/>
        </w:rPr>
        <w:t xml:space="preserve">; in caso di mancato rispetto del termine assegnato,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provvederà d’ufficio, addebitando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i relativi oneri e le relative spese.</w:t>
      </w:r>
    </w:p>
    <w:p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risoluzione del Contratto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relative alle prestazioni regolarmente eseguite, decurtato degli oneri aggiuntivi derivanti dallo scioglimento del Contratto.</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4</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(Clausole risolutive espresse)</w:t>
      </w:r>
    </w:p>
    <w:p w:rsidR="00783233" w:rsidRDefault="00783233" w:rsidP="00725E77">
      <w:pPr>
        <w:pStyle w:val="WW-Testonormale"/>
        <w:numPr>
          <w:ilvl w:val="0"/>
          <w:numId w:val="28"/>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si risolverà immediatamente di diritto, nelle forme e secondo le modalità previste dall’ar</w:t>
      </w:r>
      <w:r w:rsidR="0092006E">
        <w:rPr>
          <w:rFonts w:asciiTheme="minorHAnsi" w:hAnsiTheme="minorHAnsi" w:cstheme="minorHAnsi"/>
          <w:sz w:val="22"/>
          <w:szCs w:val="22"/>
        </w:rPr>
        <w:t>t. 1456 c.c., nei seguenti casi</w:t>
      </w:r>
      <w:r w:rsidRPr="00CF1BD7">
        <w:rPr>
          <w:rFonts w:asciiTheme="minorHAnsi" w:hAnsiTheme="minorHAnsi" w:cstheme="minorHAnsi"/>
          <w:sz w:val="22"/>
          <w:szCs w:val="22"/>
        </w:rPr>
        <w:t>:</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 xml:space="preserve">accertamento da parte dell’Istituto della carenza di uno dei requisiti di carattere generale in capo all’Affidatario, durante l’esecuzione in via di urgenza del Contratto ai sensi di quanto stabilito dall’art. 8, comma 1, lett. a), del D.L. 76/2020; </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violazione dell’obbligo di segretezza su tutti i dati, le informazioni e le notizie comunque acquisite dall’Affidatario nel corso o in occasione dell’esecuzione contrattuale;</w:t>
      </w:r>
    </w:p>
    <w:p w:rsidR="0092006E" w:rsidRPr="0092006E" w:rsidRDefault="0092006E" w:rsidP="0092006E">
      <w:pPr>
        <w:numPr>
          <w:ilvl w:val="0"/>
          <w:numId w:val="19"/>
        </w:numPr>
        <w:tabs>
          <w:tab w:val="right" w:pos="10358"/>
        </w:tabs>
        <w:suppressAutoHyphens/>
        <w:spacing w:before="120" w:after="120" w:line="276" w:lineRule="auto"/>
        <w:ind w:left="851" w:right="49" w:hanging="425"/>
        <w:jc w:val="both"/>
        <w:rPr>
          <w:rFonts w:cstheme="minorHAnsi"/>
        </w:rPr>
      </w:pPr>
      <w:r w:rsidRPr="0092006E">
        <w:rPr>
          <w:rFonts w:cstheme="minorHAnsi"/>
        </w:rPr>
        <w:t>sussistenza di una delle cause interdittive, ai sensi del D.Lgs. 159/2011;</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 xml:space="preserve">violazione degli obblighi di condotta derivanti dal </w:t>
      </w:r>
      <w:r w:rsidRPr="0092006E">
        <w:rPr>
          <w:rFonts w:eastAsia="Times" w:cstheme="minorHAnsi"/>
        </w:rPr>
        <w:t>«</w:t>
      </w:r>
      <w:r w:rsidRPr="0092006E">
        <w:rPr>
          <w:rFonts w:cstheme="minorHAnsi"/>
          <w:i/>
          <w:iCs/>
        </w:rPr>
        <w:t>Codice di comportamento dei dipendenti pubblici</w:t>
      </w:r>
      <w:r w:rsidRPr="0092006E">
        <w:rPr>
          <w:rFonts w:eastAsia="Times" w:cstheme="minorHAnsi"/>
        </w:rPr>
        <w:t>»</w:t>
      </w:r>
      <w:r w:rsidRPr="0092006E">
        <w:rPr>
          <w:rFonts w:cstheme="minorHAnsi"/>
        </w:rPr>
        <w:t>, di cui al d.P.R. 16 aprile 2013, n. 62;</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cessione parziale o totale del Contratto da parte dell’Affidatario;</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affidamento di prestazioni in subappalto non preventivamente autorizzato dall’Istituto;</w:t>
      </w:r>
    </w:p>
    <w:p w:rsidR="0092006E" w:rsidRPr="0092006E" w:rsidRDefault="0092006E" w:rsidP="0092006E">
      <w:pPr>
        <w:numPr>
          <w:ilvl w:val="0"/>
          <w:numId w:val="19"/>
        </w:numPr>
        <w:tabs>
          <w:tab w:val="right" w:pos="10358"/>
        </w:tabs>
        <w:suppressAutoHyphens/>
        <w:spacing w:before="120" w:after="120" w:line="276" w:lineRule="auto"/>
        <w:ind w:left="851" w:right="49" w:hanging="425"/>
        <w:jc w:val="both"/>
        <w:rPr>
          <w:rFonts w:cstheme="minorHAnsi"/>
        </w:rPr>
      </w:pPr>
      <w:r w:rsidRPr="0092006E">
        <w:rPr>
          <w:rFonts w:cstheme="minorHAnsi"/>
        </w:rPr>
        <w:t>applicazione di penali, da parte dell’Amministrazione, per ammontare superiore al 10% dell'importo contrattuale, IVA esclusa, nel corso della durata del Contratto;</w:t>
      </w:r>
    </w:p>
    <w:p w:rsidR="0092006E" w:rsidRPr="0092006E" w:rsidRDefault="0092006E" w:rsidP="0092006E">
      <w:pPr>
        <w:numPr>
          <w:ilvl w:val="0"/>
          <w:numId w:val="19"/>
        </w:numPr>
        <w:tabs>
          <w:tab w:val="right" w:pos="10358"/>
        </w:tabs>
        <w:suppressAutoHyphens/>
        <w:spacing w:before="120" w:after="120" w:line="276" w:lineRule="auto"/>
        <w:ind w:left="851" w:right="49" w:hanging="425"/>
        <w:jc w:val="both"/>
        <w:rPr>
          <w:rFonts w:cstheme="minorHAnsi"/>
        </w:rPr>
      </w:pPr>
      <w:r>
        <w:rPr>
          <w:rFonts w:cstheme="minorHAnsi"/>
        </w:rPr>
        <w:t xml:space="preserve">mancata espletamento del servizio </w:t>
      </w:r>
      <w:r w:rsidRPr="0092006E">
        <w:rPr>
          <w:rFonts w:cstheme="minorHAnsi"/>
        </w:rPr>
        <w:t xml:space="preserve">tale da compromettere il rispetto delle </w:t>
      </w:r>
      <w:r w:rsidRPr="0092006E">
        <w:rPr>
          <w:rFonts w:cstheme="minorHAnsi"/>
          <w:i/>
          <w:iCs/>
        </w:rPr>
        <w:t>milestone</w:t>
      </w:r>
      <w:r w:rsidRPr="0092006E">
        <w:rPr>
          <w:rFonts w:cstheme="minorHAnsi"/>
        </w:rPr>
        <w:t xml:space="preserve"> e dei </w:t>
      </w:r>
      <w:r w:rsidRPr="0092006E">
        <w:rPr>
          <w:rFonts w:cstheme="minorHAnsi"/>
          <w:i/>
          <w:iCs/>
        </w:rPr>
        <w:t>target</w:t>
      </w:r>
      <w:r w:rsidRPr="0092006E">
        <w:rPr>
          <w:rFonts w:cstheme="minorHAnsi"/>
        </w:rPr>
        <w:t xml:space="preserve"> del PNRR;</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violazione degli obblighi di tracciabilità dei flussi finanziari di cui agli artt. 14 del presente Contratto;</w:t>
      </w:r>
    </w:p>
    <w:p w:rsidR="0092006E" w:rsidRPr="0092006E" w:rsidRDefault="0092006E" w:rsidP="0092006E">
      <w:pPr>
        <w:numPr>
          <w:ilvl w:val="0"/>
          <w:numId w:val="28"/>
        </w:numPr>
        <w:suppressAutoHyphens/>
        <w:spacing w:before="120" w:after="120" w:line="240" w:lineRule="auto"/>
        <w:ind w:left="426" w:hanging="426"/>
        <w:jc w:val="both"/>
        <w:rPr>
          <w:rFonts w:eastAsia="Times New Roman" w:cstheme="minorHAnsi"/>
          <w:lang w:eastAsia="it-IT"/>
        </w:rPr>
      </w:pPr>
      <w:r w:rsidRPr="0092006E">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rsidR="0092006E" w:rsidRPr="0092006E" w:rsidRDefault="0092006E" w:rsidP="0092006E">
      <w:pPr>
        <w:numPr>
          <w:ilvl w:val="0"/>
          <w:numId w:val="28"/>
        </w:numPr>
        <w:suppressAutoHyphens/>
        <w:spacing w:before="120" w:after="120" w:line="240" w:lineRule="auto"/>
        <w:ind w:left="426" w:hanging="426"/>
        <w:jc w:val="both"/>
        <w:rPr>
          <w:rFonts w:eastAsia="Times New Roman" w:cstheme="minorHAnsi"/>
          <w:lang w:eastAsia="it-IT"/>
        </w:rPr>
      </w:pPr>
      <w:r w:rsidRPr="0092006E">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rsidR="0092006E" w:rsidRPr="0092006E" w:rsidRDefault="0092006E" w:rsidP="0092006E">
      <w:pPr>
        <w:numPr>
          <w:ilvl w:val="0"/>
          <w:numId w:val="28"/>
        </w:numPr>
        <w:suppressAutoHyphens/>
        <w:spacing w:before="120" w:after="120" w:line="240" w:lineRule="auto"/>
        <w:ind w:left="426" w:hanging="426"/>
        <w:jc w:val="both"/>
        <w:rPr>
          <w:rFonts w:eastAsia="Times New Roman" w:cstheme="minorHAnsi"/>
          <w:lang w:eastAsia="it-IT"/>
        </w:rPr>
      </w:pPr>
      <w:r w:rsidRPr="0092006E">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5</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(Obblighi di tracciabilità dei flussi finanziari)</w:t>
      </w:r>
    </w:p>
    <w:p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alla stretta osservanza degli obblighi di tracciabilità dei flussi finanziari previsti dalla legge del 13 agosto 2010, n. 136 («</w:t>
      </w:r>
      <w:r w:rsidRPr="00CF1BD7">
        <w:rPr>
          <w:rFonts w:asciiTheme="minorHAnsi" w:hAnsiTheme="minorHAnsi" w:cstheme="minorHAnsi"/>
          <w:i/>
          <w:sz w:val="22"/>
          <w:szCs w:val="22"/>
        </w:rPr>
        <w:t>Piano straordinario contro le mafie, nonché delega al Governo in materia di normativa antimafia</w:t>
      </w:r>
      <w:r w:rsidRPr="00CF1BD7">
        <w:rPr>
          <w:rFonts w:asciiTheme="minorHAnsi" w:hAnsiTheme="minorHAnsi" w:cstheme="minorHAnsi"/>
          <w:sz w:val="22"/>
          <w:szCs w:val="22"/>
        </w:rPr>
        <w:t>») e del D.L. n. 187 del 12 novembre 2010 («</w:t>
      </w:r>
      <w:r w:rsidRPr="00CF1BD7">
        <w:rPr>
          <w:rFonts w:asciiTheme="minorHAnsi" w:hAnsiTheme="minorHAnsi" w:cstheme="minorHAnsi"/>
          <w:i/>
          <w:sz w:val="22"/>
          <w:szCs w:val="22"/>
        </w:rPr>
        <w:t>Misure urgenti in materia di sicurezza</w:t>
      </w:r>
      <w:r w:rsidRPr="00CF1BD7">
        <w:rPr>
          <w:rFonts w:asciiTheme="minorHAnsi" w:hAnsiTheme="minorHAnsi" w:cstheme="minorHAnsi"/>
          <w:sz w:val="22"/>
          <w:szCs w:val="22"/>
        </w:rPr>
        <w:t>»), convertito con modificazioni dalla L. n. 217 del 17 dicembre 2010.</w:t>
      </w:r>
    </w:p>
    <w:p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particolare,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obbliga:</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pagamenti intervenuti nell’ambito del presente Appalto il conto corrente indicato all’art. 6;</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registrare tutti i movimenti finanziari relativi al presente affidamento</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sul conto corrente dedicato sopra menzionato;</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movimenti finanziari di cui sopra, lo strumento del bonifico bancario o postale, ovvero altri strumenti di pagamento idonei a consentire la piena tracciabilità delle operazioni;</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CF1BD7">
        <w:rPr>
          <w:rFonts w:asciiTheme="minorHAnsi" w:hAnsiTheme="minorHAnsi" w:cstheme="minorHAnsi"/>
          <w:sz w:val="22"/>
          <w:szCs w:val="22"/>
        </w:rPr>
        <w:t>.</w:t>
      </w:r>
      <w:r w:rsidRPr="00CF1BD7">
        <w:rPr>
          <w:rFonts w:asciiTheme="minorHAnsi" w:hAnsiTheme="minorHAnsi" w:cstheme="minorHAnsi"/>
          <w:sz w:val="22"/>
          <w:szCs w:val="22"/>
        </w:rPr>
        <w:t xml:space="preserve"> n. 136/2010;</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inserire o a procurare che sia inserito, nell’ambito delle disposizioni di pagamento relative al presente Appalto, il codice identificativo di Gara (CIG) </w:t>
      </w:r>
      <w:r w:rsidR="00101653" w:rsidRPr="00CF1BD7">
        <w:rPr>
          <w:rFonts w:asciiTheme="minorHAnsi" w:hAnsiTheme="minorHAnsi" w:cstheme="minorHAnsi"/>
          <w:sz w:val="22"/>
          <w:szCs w:val="22"/>
        </w:rPr>
        <w:t>e il Codice Unico Progetto (CUP) relativi al presente affidamento</w:t>
      </w:r>
      <w:r w:rsidRPr="00CF1BD7">
        <w:rPr>
          <w:rFonts w:asciiTheme="minorHAnsi" w:hAnsiTheme="minorHAnsi" w:cstheme="minorHAnsi"/>
          <w:sz w:val="22"/>
          <w:szCs w:val="22"/>
        </w:rPr>
        <w:t>;</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comunicare al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CF1BD7">
        <w:rPr>
          <w:rFonts w:asciiTheme="minorHAnsi" w:hAnsiTheme="minorHAnsi" w:cstheme="minorHAnsi"/>
          <w:sz w:val="22"/>
          <w:szCs w:val="22"/>
        </w:rPr>
        <w:t xml:space="preserve">art. </w:t>
      </w:r>
      <w:r w:rsidRPr="00CF1BD7">
        <w:rPr>
          <w:rFonts w:asciiTheme="minorHAnsi" w:hAnsiTheme="minorHAnsi" w:cstheme="minorHAnsi"/>
          <w:sz w:val="22"/>
          <w:szCs w:val="22"/>
        </w:rPr>
        <w:t xml:space="preserve">6, comma 4,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n.</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136/10);</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osservare tutte le disposizioni sopravvenute in tema di tracciabilità dei flussi finanziari, di carattere innovativo, modificativo, integrativo o attuativo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n.</w:t>
      </w:r>
      <w:r w:rsidRPr="00CF1BD7">
        <w:rPr>
          <w:rFonts w:asciiTheme="minorHAnsi" w:hAnsiTheme="minorHAnsi" w:cstheme="minorHAnsi"/>
          <w:sz w:val="22"/>
          <w:szCs w:val="22"/>
        </w:rPr>
        <w:t xml:space="preserve"> 136/10, e ad acconsentire alle modifiche contrattuali che si rendessero eventualmente necessarie o semplicemente opportune a fini di adeguamento.</w:t>
      </w:r>
    </w:p>
    <w:p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Fatto salvo quanto disposto dal comma precedente, il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 xml:space="preserve">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w:t>
      </w:r>
    </w:p>
    <w:p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6</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(Lavoro e sicurezza)</w:t>
      </w:r>
    </w:p>
    <w:p w:rsidR="00783233" w:rsidRPr="00CF1BD7" w:rsidRDefault="00783233" w:rsidP="00725E77">
      <w:pPr>
        <w:pStyle w:val="PlainText1"/>
        <w:numPr>
          <w:ilvl w:val="0"/>
          <w:numId w:val="2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osserva e osserverà per l’intera durata </w:t>
      </w:r>
      <w:r w:rsidR="0097165B">
        <w:rPr>
          <w:rFonts w:asciiTheme="minorHAnsi" w:hAnsiTheme="minorHAnsi" w:cstheme="minorHAnsi"/>
          <w:sz w:val="22"/>
          <w:szCs w:val="22"/>
        </w:rPr>
        <w:t>del</w:t>
      </w:r>
      <w:r w:rsidR="00F01877">
        <w:rPr>
          <w:rFonts w:asciiTheme="minorHAnsi" w:hAnsiTheme="minorHAnsi" w:cstheme="minorHAnsi"/>
          <w:sz w:val="22"/>
          <w:szCs w:val="22"/>
        </w:rPr>
        <w:t xml:space="preserve"> Servizio</w:t>
      </w:r>
      <w:r w:rsidRPr="00CF1BD7">
        <w:rPr>
          <w:rFonts w:asciiTheme="minorHAnsi" w:hAnsiTheme="minorHAnsi" w:cstheme="minorHAnsi"/>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rsidR="005E047B" w:rsidRPr="00CF1BD7" w:rsidRDefault="00783233" w:rsidP="00725E77">
      <w:pPr>
        <w:pStyle w:val="PlainText1"/>
        <w:numPr>
          <w:ilvl w:val="0"/>
          <w:numId w:val="2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81/2008 e sue eventuali modifiche o integrazioni.</w:t>
      </w:r>
    </w:p>
    <w:p w:rsidR="005E047B" w:rsidRPr="003C0A77" w:rsidRDefault="005E047B" w:rsidP="00725E77">
      <w:pPr>
        <w:pStyle w:val="PlainText1"/>
        <w:numPr>
          <w:ilvl w:val="0"/>
          <w:numId w:val="29"/>
        </w:numPr>
        <w:spacing w:after="120" w:line="276" w:lineRule="auto"/>
        <w:ind w:left="426" w:hanging="426"/>
        <w:jc w:val="both"/>
        <w:rPr>
          <w:rFonts w:asciiTheme="minorHAnsi" w:hAnsiTheme="minorHAnsi" w:cstheme="minorHAnsi"/>
          <w:sz w:val="22"/>
          <w:szCs w:val="22"/>
        </w:rPr>
      </w:pPr>
      <w:r w:rsidRPr="003C0A77">
        <w:rPr>
          <w:rFonts w:asciiTheme="minorHAnsi" w:hAnsiTheme="minorHAnsi" w:cstheme="minorHAnsi"/>
          <w:sz w:val="22"/>
          <w:szCs w:val="22"/>
        </w:rPr>
        <w:t>In caso di inadempienza contributiva risultante dal documento unico di regolarità contributiva relativo al personale dipendente dell’</w:t>
      </w:r>
      <w:r w:rsidR="008B2E7F" w:rsidRPr="003C0A77">
        <w:rPr>
          <w:rFonts w:asciiTheme="minorHAnsi" w:hAnsiTheme="minorHAnsi" w:cstheme="minorHAnsi"/>
          <w:sz w:val="22"/>
          <w:szCs w:val="22"/>
        </w:rPr>
        <w:t>Affidatario</w:t>
      </w:r>
      <w:r w:rsidRPr="003C0A77">
        <w:rPr>
          <w:rFonts w:asciiTheme="minorHAnsi" w:hAnsiTheme="minorHAnsi" w:cstheme="minorHAnsi"/>
          <w:sz w:val="22"/>
          <w:szCs w:val="22"/>
        </w:rPr>
        <w:t>, impiegato nell’esecuzione del Contratto, l’Istituto trattiene dal certificato di pagamento l’importo corrispondente all’inadempienza per il successivo versamento diretto agli en</w:t>
      </w:r>
      <w:r w:rsidR="008B2E7F" w:rsidRPr="003C0A77">
        <w:rPr>
          <w:rFonts w:asciiTheme="minorHAnsi" w:hAnsiTheme="minorHAnsi" w:cstheme="minorHAnsi"/>
          <w:sz w:val="22"/>
          <w:szCs w:val="22"/>
        </w:rPr>
        <w:t>ti previdenziali e assicurativi</w:t>
      </w:r>
      <w:r w:rsidRPr="003C0A77">
        <w:rPr>
          <w:rFonts w:asciiTheme="minorHAnsi" w:hAnsiTheme="minorHAnsi" w:cstheme="minorHAnsi"/>
          <w:sz w:val="22"/>
          <w:szCs w:val="22"/>
        </w:rPr>
        <w:t xml:space="preserve">. </w:t>
      </w:r>
    </w:p>
    <w:p w:rsidR="00C2019F" w:rsidRDefault="00C2019F" w:rsidP="00725E77">
      <w:pPr>
        <w:pStyle w:val="Rientrocorpodeltesto"/>
        <w:spacing w:before="0" w:line="276" w:lineRule="auto"/>
        <w:ind w:left="0" w:right="-1"/>
        <w:jc w:val="center"/>
        <w:outlineLvl w:val="0"/>
        <w:rPr>
          <w:rFonts w:cstheme="minorHAnsi"/>
          <w:b/>
        </w:rPr>
      </w:pPr>
    </w:p>
    <w:p w:rsidR="00783233" w:rsidRPr="00CF1BD7" w:rsidRDefault="00783233" w:rsidP="00725E77">
      <w:pPr>
        <w:pStyle w:val="Rientrocorpodeltesto"/>
        <w:spacing w:before="0" w:line="276" w:lineRule="auto"/>
        <w:ind w:left="0" w:right="-1"/>
        <w:jc w:val="center"/>
        <w:outlineLvl w:val="0"/>
        <w:rPr>
          <w:rFonts w:cstheme="minorHAnsi"/>
          <w:b/>
        </w:rPr>
      </w:pPr>
      <w:r w:rsidRPr="00CF1BD7">
        <w:rPr>
          <w:rFonts w:cstheme="minorHAnsi"/>
          <w:b/>
        </w:rPr>
        <w:t>Art. 1</w:t>
      </w:r>
      <w:r w:rsidR="004C6617" w:rsidRPr="00CF1BD7">
        <w:rPr>
          <w:rFonts w:cstheme="minorHAnsi"/>
          <w:b/>
        </w:rPr>
        <w:t>7</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 delle Parti e comunicazioni relative al Contratto)</w:t>
      </w:r>
    </w:p>
    <w:p w:rsidR="00783233" w:rsidRPr="00CF1BD7" w:rsidRDefault="00783233" w:rsidP="00725E77">
      <w:pPr>
        <w:pStyle w:val="Stile"/>
        <w:numPr>
          <w:ilvl w:val="0"/>
          <w:numId w:val="5"/>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Quali soggetti Responsabili dell’esecuzione del Contratto sono individuati:</w:t>
      </w:r>
    </w:p>
    <w:p w:rsidR="00783233" w:rsidRPr="00CF1BD7" w:rsidRDefault="008B2E7F" w:rsidP="00725E77">
      <w:pPr>
        <w:pStyle w:val="Stile"/>
        <w:numPr>
          <w:ilvl w:val="0"/>
          <w:numId w:val="22"/>
        </w:numPr>
        <w:suppressAutoHyphens w:val="0"/>
        <w:autoSpaceDN w:val="0"/>
        <w:adjustRightInd w:val="0"/>
        <w:spacing w:before="0" w:line="276" w:lineRule="auto"/>
        <w:ind w:left="993" w:hanging="426"/>
        <w:jc w:val="both"/>
        <w:rPr>
          <w:rFonts w:asciiTheme="minorHAnsi" w:hAnsiTheme="minorHAnsi" w:cstheme="minorHAnsi"/>
          <w:sz w:val="22"/>
          <w:szCs w:val="22"/>
        </w:rPr>
      </w:pPr>
      <w:r>
        <w:rPr>
          <w:rFonts w:asciiTheme="minorHAnsi" w:hAnsiTheme="minorHAnsi" w:cstheme="minorHAnsi"/>
          <w:sz w:val="22"/>
          <w:szCs w:val="22"/>
        </w:rPr>
        <w:t>la</w:t>
      </w:r>
      <w:r w:rsidR="00783233" w:rsidRPr="00CF1BD7">
        <w:rPr>
          <w:rFonts w:asciiTheme="minorHAnsi" w:hAnsiTheme="minorHAnsi" w:cstheme="minorHAnsi"/>
          <w:sz w:val="22"/>
          <w:szCs w:val="22"/>
        </w:rPr>
        <w:t>Dott.</w:t>
      </w:r>
      <w:r>
        <w:rPr>
          <w:rFonts w:asciiTheme="minorHAnsi" w:hAnsiTheme="minorHAnsi" w:cstheme="minorHAnsi"/>
          <w:sz w:val="22"/>
          <w:szCs w:val="22"/>
        </w:rPr>
        <w:t>ssa  MARIA GABRIELLA GRECO</w:t>
      </w:r>
      <w:r w:rsidR="00783233" w:rsidRPr="00CF1BD7">
        <w:rPr>
          <w:rFonts w:asciiTheme="minorHAnsi" w:hAnsiTheme="minorHAnsi" w:cstheme="minorHAnsi"/>
          <w:smallCaps/>
          <w:sz w:val="22"/>
          <w:szCs w:val="22"/>
        </w:rPr>
        <w:t xml:space="preserve">, </w:t>
      </w:r>
      <w:r w:rsidR="00783233" w:rsidRPr="00CF1BD7">
        <w:rPr>
          <w:rFonts w:asciiTheme="minorHAnsi" w:hAnsiTheme="minorHAnsi" w:cstheme="minorHAnsi"/>
          <w:sz w:val="22"/>
          <w:szCs w:val="22"/>
        </w:rPr>
        <w:t xml:space="preserve">in forza presso </w:t>
      </w:r>
      <w:r w:rsidR="00A25683" w:rsidRPr="00CF1BD7">
        <w:rPr>
          <w:rFonts w:asciiTheme="minorHAnsi" w:hAnsiTheme="minorHAnsi" w:cstheme="minorHAnsi"/>
          <w:sz w:val="22"/>
          <w:szCs w:val="22"/>
        </w:rPr>
        <w:t xml:space="preserve">l’Istituto </w:t>
      </w:r>
      <w:r w:rsidR="00783233" w:rsidRPr="00CF1BD7">
        <w:rPr>
          <w:rFonts w:asciiTheme="minorHAnsi" w:hAnsiTheme="minorHAnsi" w:cstheme="minorHAnsi"/>
          <w:sz w:val="22"/>
          <w:szCs w:val="22"/>
        </w:rPr>
        <w:t>in qualità di RUP;</w:t>
      </w:r>
    </w:p>
    <w:p w:rsidR="00783233" w:rsidRPr="00CF1BD7" w:rsidRDefault="00783233" w:rsidP="00725E77">
      <w:pPr>
        <w:pStyle w:val="Paragrafoelenco"/>
        <w:numPr>
          <w:ilvl w:val="0"/>
          <w:numId w:val="22"/>
        </w:numPr>
        <w:spacing w:after="120" w:line="276" w:lineRule="auto"/>
        <w:ind w:left="992" w:hanging="425"/>
        <w:contextualSpacing w:val="0"/>
        <w:rPr>
          <w:rFonts w:cstheme="minorHAnsi"/>
          <w:lang w:eastAsia="ar-SA"/>
        </w:rPr>
      </w:pPr>
      <w:r w:rsidRPr="00CF1BD7">
        <w:rPr>
          <w:rFonts w:cstheme="minorHAnsi"/>
          <w:lang w:eastAsia="ar-SA"/>
        </w:rPr>
        <w:t>il Dott.</w:t>
      </w:r>
      <w:r w:rsidRPr="00CF1BD7">
        <w:rPr>
          <w:rFonts w:cstheme="minorHAnsi"/>
        </w:rPr>
        <w:t xml:space="preserve"> [</w:t>
      </w:r>
      <w:r w:rsidRPr="00CF1BD7">
        <w:rPr>
          <w:rFonts w:cstheme="minorHAnsi"/>
          <w:highlight w:val="green"/>
        </w:rPr>
        <w:t>…</w:t>
      </w:r>
      <w:r w:rsidRPr="00CF1BD7">
        <w:rPr>
          <w:rFonts w:cstheme="minorHAnsi"/>
        </w:rPr>
        <w:t>]</w:t>
      </w:r>
      <w:r w:rsidRPr="00CF1BD7">
        <w:rPr>
          <w:rFonts w:cstheme="minorHAnsi"/>
          <w:lang w:eastAsia="ar-SA"/>
        </w:rPr>
        <w:t>, in qualità di Referente Unico per l</w:t>
      </w:r>
      <w:r w:rsidRPr="00CF1BD7">
        <w:rPr>
          <w:rFonts w:cstheme="minorHAnsi"/>
        </w:rPr>
        <w:t>’</w:t>
      </w:r>
      <w:r w:rsidR="00D045E0" w:rsidRPr="00CF1BD7">
        <w:rPr>
          <w:rFonts w:cstheme="minorHAnsi"/>
        </w:rPr>
        <w:t>Affidatario</w:t>
      </w:r>
      <w:r w:rsidRPr="00CF1BD7">
        <w:rPr>
          <w:rFonts w:cstheme="minorHAnsi"/>
          <w:lang w:eastAsia="ar-SA"/>
        </w:rPr>
        <w:t>.</w:t>
      </w:r>
    </w:p>
    <w:p w:rsidR="00783233" w:rsidRPr="00CF1BD7" w:rsidRDefault="00783233" w:rsidP="00725E77">
      <w:pPr>
        <w:pStyle w:val="Stile"/>
        <w:numPr>
          <w:ilvl w:val="0"/>
          <w:numId w:val="5"/>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Qualsiasi comunicazione relativa al Contratto sarà effettuata per iscritto e consegnata a mano, o spedita a mezzo lettera raccomandata A.R., ovvero inviata a mezzo telefax o </w:t>
      </w: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ai seguenti indirizzi:</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b/>
          <w:sz w:val="22"/>
          <w:szCs w:val="22"/>
        </w:rPr>
        <w:t>per l’</w:t>
      </w:r>
      <w:r w:rsidR="00D045E0" w:rsidRPr="00CF1BD7">
        <w:rPr>
          <w:rFonts w:asciiTheme="minorHAnsi" w:hAnsiTheme="minorHAnsi" w:cstheme="minorHAnsi"/>
          <w:b/>
          <w:sz w:val="22"/>
          <w:szCs w:val="22"/>
        </w:rPr>
        <w:t>Affidatario</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Dott. </w:t>
      </w:r>
      <w:r w:rsidRPr="00CF1BD7">
        <w:rPr>
          <w:rFonts w:asciiTheme="minorHAnsi" w:hAnsiTheme="minorHAnsi" w:cstheme="minorHAnsi"/>
          <w:sz w:val="22"/>
          <w:szCs w:val="22"/>
          <w:highlight w:val="green"/>
        </w:rPr>
        <w:t>[…]</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Cellulare: </w:t>
      </w:r>
      <w:r w:rsidRPr="00CF1BD7">
        <w:rPr>
          <w:rFonts w:asciiTheme="minorHAnsi" w:hAnsiTheme="minorHAnsi" w:cstheme="minorHAnsi"/>
          <w:sz w:val="22"/>
          <w:szCs w:val="22"/>
          <w:highlight w:val="green"/>
        </w:rPr>
        <w:t>[…]</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per </w:t>
      </w:r>
      <w:r w:rsidR="00A25683" w:rsidRPr="00CF1BD7">
        <w:rPr>
          <w:rFonts w:asciiTheme="minorHAnsi" w:hAnsiTheme="minorHAnsi" w:cstheme="minorHAnsi"/>
          <w:b/>
          <w:sz w:val="22"/>
          <w:szCs w:val="22"/>
        </w:rPr>
        <w:t xml:space="preserve">la Stazione Appaltante </w:t>
      </w:r>
    </w:p>
    <w:p w:rsidR="00A25683" w:rsidRPr="00CF1BD7" w:rsidRDefault="00A2568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008B2E7F">
        <w:rPr>
          <w:rFonts w:asciiTheme="minorHAnsi" w:hAnsiTheme="minorHAnsi" w:cstheme="minorHAnsi"/>
          <w:sz w:val="22"/>
          <w:szCs w:val="22"/>
        </w:rPr>
        <w:t>A. CANNTA, 1 87040 CASTROLIBERO (CS)</w:t>
      </w:r>
    </w:p>
    <w:p w:rsidR="00A25683" w:rsidRPr="00CF1BD7" w:rsidRDefault="00A2568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008B2E7F">
        <w:rPr>
          <w:rFonts w:asciiTheme="minorHAnsi" w:hAnsiTheme="minorHAnsi" w:cstheme="minorHAnsi"/>
          <w:sz w:val="22"/>
          <w:szCs w:val="22"/>
        </w:rPr>
        <w:t>CSIS049007@ISTRUZIONE.IT</w:t>
      </w:r>
    </w:p>
    <w:p w:rsidR="00A25683" w:rsidRPr="00CF1BD7" w:rsidRDefault="00A2568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008B2E7F">
        <w:rPr>
          <w:rFonts w:asciiTheme="minorHAnsi" w:hAnsiTheme="minorHAnsi" w:cstheme="minorHAnsi"/>
          <w:sz w:val="22"/>
          <w:szCs w:val="22"/>
        </w:rPr>
        <w:t>CSIS049007@PEC.ISTRUZIONE.IT</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rsidR="00783233" w:rsidRPr="00CF1BD7" w:rsidRDefault="00783233" w:rsidP="00725E77">
      <w:pPr>
        <w:pStyle w:val="Stile"/>
        <w:numPr>
          <w:ilvl w:val="0"/>
          <w:numId w:val="5"/>
        </w:numPr>
        <w:suppressAutoHyphens w:val="0"/>
        <w:autoSpaceDN w:val="0"/>
        <w:adjustRightInd w:val="0"/>
        <w:spacing w:before="0" w:line="276" w:lineRule="auto"/>
        <w:ind w:left="425" w:hanging="425"/>
        <w:jc w:val="both"/>
        <w:rPr>
          <w:rFonts w:asciiTheme="minorHAnsi" w:hAnsiTheme="minorHAnsi" w:cstheme="minorHAnsi"/>
          <w:sz w:val="22"/>
          <w:szCs w:val="22"/>
        </w:rPr>
      </w:pPr>
      <w:r w:rsidRPr="00CF1BD7">
        <w:rPr>
          <w:rFonts w:asciiTheme="minorHAnsi" w:hAnsiTheme="minorHAnsi" w:cstheme="minorHAnsi"/>
          <w:sz w:val="22"/>
          <w:szCs w:val="22"/>
        </w:rPr>
        <w:t>Sarà facoltà di ciascuna Parte modificare in qualunque momento i Responsabili e i recapiti di cui sopra, mediante comunicazione effettuata all’altra Parte.</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8</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(Spese)</w:t>
      </w:r>
    </w:p>
    <w:p w:rsidR="00783233" w:rsidRPr="00CF1BD7" w:rsidRDefault="00783233" w:rsidP="00725E77">
      <w:pPr>
        <w:pStyle w:val="Stile"/>
        <w:numPr>
          <w:ilvl w:val="0"/>
          <w:numId w:val="20"/>
        </w:numPr>
        <w:suppressAutoHyphens w:val="0"/>
        <w:autoSpaceDN w:val="0"/>
        <w:adjustRightInd w:val="0"/>
        <w:spacing w:before="0" w:line="276" w:lineRule="auto"/>
        <w:ind w:left="425" w:hanging="425"/>
        <w:jc w:val="both"/>
        <w:rPr>
          <w:rFonts w:asciiTheme="minorHAnsi" w:hAnsiTheme="minorHAnsi" w:cstheme="minorHAnsi"/>
          <w:sz w:val="22"/>
          <w:szCs w:val="22"/>
        </w:rPr>
      </w:pPr>
      <w:r w:rsidRPr="00CF1BD7">
        <w:rPr>
          <w:rFonts w:asciiTheme="minorHAnsi" w:hAnsiTheme="minorHAnsi" w:cstheme="minorHAnsi"/>
          <w:sz w:val="22"/>
          <w:szCs w:val="22"/>
        </w:rPr>
        <w:t>Sono a totale ed esclusivo carico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le spese per la stipulazione del presente Contratto e ogni relativo onere fiscale correlato, ivi comprese le spese di bollo e di copie ed escluse soltanto le tasse e imposte, a carico del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nelle percentuali di legge.</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5E047B" w:rsidRPr="00CF1BD7">
        <w:rPr>
          <w:rFonts w:asciiTheme="minorHAnsi" w:hAnsiTheme="minorHAnsi" w:cstheme="minorHAnsi"/>
          <w:b/>
          <w:sz w:val="22"/>
          <w:szCs w:val="22"/>
        </w:rPr>
        <w:t>1</w:t>
      </w:r>
      <w:r w:rsidR="004C6617" w:rsidRPr="00CF1BD7">
        <w:rPr>
          <w:rFonts w:asciiTheme="minorHAnsi" w:hAnsiTheme="minorHAnsi" w:cstheme="minorHAnsi"/>
          <w:b/>
          <w:sz w:val="22"/>
          <w:szCs w:val="22"/>
        </w:rPr>
        <w:t>9</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(Foro competente)</w:t>
      </w:r>
    </w:p>
    <w:p w:rsidR="00783233" w:rsidRPr="00CF1BD7" w:rsidRDefault="00783233" w:rsidP="00725E77">
      <w:pPr>
        <w:pStyle w:val="Stile"/>
        <w:numPr>
          <w:ilvl w:val="0"/>
          <w:numId w:val="12"/>
        </w:numPr>
        <w:suppressAutoHyphens w:val="0"/>
        <w:autoSpaceDN w:val="0"/>
        <w:adjustRightInd w:val="0"/>
        <w:spacing w:before="0" w:line="276" w:lineRule="auto"/>
        <w:ind w:left="425" w:hanging="425"/>
        <w:jc w:val="both"/>
        <w:rPr>
          <w:rFonts w:asciiTheme="minorHAnsi" w:hAnsiTheme="minorHAnsi" w:cstheme="minorHAnsi"/>
          <w:b/>
          <w:sz w:val="22"/>
          <w:szCs w:val="22"/>
        </w:rPr>
      </w:pPr>
      <w:r w:rsidRPr="00CF1BD7">
        <w:rPr>
          <w:rFonts w:asciiTheme="minorHAnsi" w:hAnsiTheme="minorHAnsi" w:cstheme="minorHAnsi"/>
          <w:sz w:val="22"/>
          <w:szCs w:val="22"/>
        </w:rPr>
        <w:t xml:space="preserve">Per qualunque controversia inerente alla validità, interpretazione, esecuzione e risoluzione del presente Contratto, sarà esclusivamente competente il Foro di </w:t>
      </w:r>
      <w:r w:rsidR="008B2E7F">
        <w:rPr>
          <w:rFonts w:asciiTheme="minorHAnsi" w:hAnsiTheme="minorHAnsi" w:cstheme="minorHAnsi"/>
          <w:sz w:val="22"/>
          <w:szCs w:val="22"/>
        </w:rPr>
        <w:t>COSENZA</w:t>
      </w:r>
      <w:r w:rsidRPr="00CF1BD7">
        <w:rPr>
          <w:rFonts w:asciiTheme="minorHAnsi" w:hAnsiTheme="minorHAnsi" w:cstheme="minorHAnsi"/>
          <w:sz w:val="22"/>
          <w:szCs w:val="22"/>
        </w:rPr>
        <w:t>, con esclusione di qualunque altro Foro eventualmente concorrente.</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20</w:t>
      </w:r>
    </w:p>
    <w:p w:rsidR="00783233" w:rsidRPr="00CF1BD7" w:rsidRDefault="00783233" w:rsidP="00725E77">
      <w:pPr>
        <w:pStyle w:val="WW-Testonormale"/>
        <w:spacing w:after="120" w:line="276" w:lineRule="auto"/>
        <w:ind w:firstLine="360"/>
        <w:jc w:val="center"/>
        <w:rPr>
          <w:rFonts w:asciiTheme="minorHAnsi" w:hAnsiTheme="minorHAnsi" w:cstheme="minorHAnsi"/>
          <w:b/>
          <w:i/>
          <w:iCs/>
          <w:sz w:val="22"/>
          <w:szCs w:val="22"/>
        </w:rPr>
      </w:pPr>
      <w:r w:rsidRPr="00CF1BD7">
        <w:rPr>
          <w:rFonts w:asciiTheme="minorHAnsi" w:hAnsiTheme="minorHAnsi" w:cstheme="minorHAnsi"/>
          <w:b/>
          <w:i/>
          <w:iCs/>
          <w:sz w:val="22"/>
          <w:szCs w:val="22"/>
        </w:rPr>
        <w:t>(Trattamento dei dati personali e riservatezza delle informazioni)</w:t>
      </w:r>
    </w:p>
    <w:p w:rsidR="00B63E9C" w:rsidRPr="00CF1BD7" w:rsidRDefault="00B63E9C"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bookmarkStart w:id="27" w:name="_Hlk133947619"/>
      <w:r w:rsidRPr="00CF1BD7">
        <w:rPr>
          <w:rFonts w:asciiTheme="minorHAnsi" w:eastAsia="Calibri" w:hAnsiTheme="minorHAnsi" w:cstheme="minorHAnsi"/>
          <w:sz w:val="22"/>
          <w:szCs w:val="22"/>
          <w:lang w:eastAsia="en-US"/>
        </w:rPr>
        <w:t xml:space="preserve">Titolare del trattamento dei dati personali è l’Istituto </w:t>
      </w:r>
      <w:r w:rsidR="008B2E7F">
        <w:rPr>
          <w:rFonts w:asciiTheme="minorHAnsi" w:eastAsia="Calibri" w:hAnsiTheme="minorHAnsi" w:cstheme="minorHAnsi"/>
          <w:sz w:val="22"/>
          <w:szCs w:val="22"/>
          <w:lang w:eastAsia="en-US"/>
        </w:rPr>
        <w:t>IIS VALENTINI/MAJORANA di CASTROLIBERO</w:t>
      </w:r>
      <w:r w:rsidR="008B2E7F" w:rsidRPr="00CF1BD7">
        <w:rPr>
          <w:rFonts w:asciiTheme="minorHAnsi" w:eastAsia="Calibri" w:hAnsiTheme="minorHAnsi" w:cstheme="minorHAnsi"/>
          <w:sz w:val="22"/>
          <w:szCs w:val="22"/>
          <w:lang w:eastAsia="en-US"/>
        </w:rPr>
        <w:t xml:space="preserve">. </w:t>
      </w:r>
      <w:r w:rsidR="00B952CF" w:rsidRPr="00CF1BD7">
        <w:rPr>
          <w:rFonts w:asciiTheme="minorHAnsi" w:eastAsia="Calibri" w:hAnsiTheme="minorHAnsi" w:cstheme="minorHAnsi"/>
          <w:sz w:val="22"/>
          <w:szCs w:val="22"/>
          <w:lang w:eastAsia="en-US"/>
        </w:rPr>
        <w:t xml:space="preserve"> </w:t>
      </w:r>
    </w:p>
    <w:p w:rsidR="00E16A2D" w:rsidRPr="00CF1BD7" w:rsidRDefault="00B63E9C"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Fonts w:asciiTheme="minorHAnsi" w:eastAsia="Calibri" w:hAnsiTheme="minorHAnsi" w:cstheme="minorHAnsi"/>
          <w:sz w:val="22"/>
          <w:szCs w:val="22"/>
          <w:lang w:eastAsia="en-US"/>
        </w:rPr>
        <w:t>Con la sottoscrizione del presente Contratto, l’Affidatario è nominato quale «</w:t>
      </w:r>
      <w:r w:rsidRPr="00CF1BD7">
        <w:rPr>
          <w:rFonts w:asciiTheme="minorHAnsi" w:eastAsia="Calibri" w:hAnsiTheme="minorHAnsi" w:cstheme="minorHAnsi"/>
          <w:i/>
          <w:iCs/>
          <w:sz w:val="22"/>
          <w:szCs w:val="22"/>
          <w:lang w:eastAsia="en-US"/>
        </w:rPr>
        <w:t>Responsabile del trattamento</w:t>
      </w:r>
      <w:r w:rsidRPr="00CF1BD7">
        <w:rPr>
          <w:rFonts w:asciiTheme="minorHAnsi" w:eastAsia="Calibri" w:hAnsiTheme="minorHAnsi" w:cstheme="minorHAnsi"/>
          <w:sz w:val="22"/>
          <w:szCs w:val="22"/>
          <w:lang w:eastAsia="en-US"/>
        </w:rPr>
        <w:t xml:space="preserve">» ai sensi e per gli effetti del paragrafo 28 del Regolamento (UE) n. 2016/679 </w:t>
      </w:r>
      <w:r w:rsidR="00E16A2D" w:rsidRPr="00CF1BD7">
        <w:rPr>
          <w:rFonts w:asciiTheme="minorHAnsi" w:hAnsiTheme="minorHAnsi" w:cstheme="minorHAnsi"/>
          <w:sz w:val="22"/>
          <w:szCs w:val="22"/>
          <w:lang w:eastAsia="it-IT"/>
        </w:rPr>
        <w:t>(di seguito, anche «</w:t>
      </w:r>
      <w:r w:rsidR="00E16A2D" w:rsidRPr="00CF1BD7">
        <w:rPr>
          <w:rFonts w:asciiTheme="minorHAnsi" w:hAnsiTheme="minorHAnsi" w:cstheme="minorHAnsi"/>
          <w:b/>
          <w:bCs/>
          <w:sz w:val="22"/>
          <w:szCs w:val="22"/>
          <w:lang w:eastAsia="it-IT"/>
        </w:rPr>
        <w:t>GDPR</w:t>
      </w:r>
      <w:r w:rsidR="00E16A2D" w:rsidRPr="00CF1BD7">
        <w:rPr>
          <w:rFonts w:asciiTheme="minorHAnsi" w:hAnsiTheme="minorHAnsi" w:cstheme="minorHAnsi"/>
          <w:sz w:val="22"/>
          <w:szCs w:val="22"/>
          <w:lang w:eastAsia="it-IT"/>
        </w:rPr>
        <w:t xml:space="preserve">») </w:t>
      </w:r>
      <w:r w:rsidRPr="00CF1BD7">
        <w:rPr>
          <w:rFonts w:asciiTheme="minorHAnsi" w:eastAsia="Calibri" w:hAnsiTheme="minorHAnsi" w:cstheme="minorHAnsi"/>
          <w:sz w:val="22"/>
          <w:szCs w:val="22"/>
          <w:lang w:eastAsia="en-US"/>
        </w:rPr>
        <w:t xml:space="preserve">sulla protezione delle persone fisiche, con riguardo al trattamento dei dati personali, nonché alla libera circolazione di tali dati, per tutta la durata del </w:t>
      </w:r>
      <w:r w:rsidR="00196E3A" w:rsidRPr="00CF1BD7">
        <w:rPr>
          <w:rFonts w:asciiTheme="minorHAnsi" w:eastAsia="Calibri" w:hAnsiTheme="minorHAnsi" w:cstheme="minorHAnsi"/>
          <w:sz w:val="22"/>
          <w:szCs w:val="22"/>
          <w:lang w:eastAsia="en-US"/>
        </w:rPr>
        <w:t>C</w:t>
      </w:r>
      <w:r w:rsidRPr="00CF1BD7">
        <w:rPr>
          <w:rFonts w:asciiTheme="minorHAnsi" w:eastAsia="Calibri" w:hAnsiTheme="minorHAnsi" w:cstheme="minorHAns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F01877">
        <w:rPr>
          <w:rFonts w:asciiTheme="minorHAnsi" w:eastAsia="Calibri" w:hAnsiTheme="minorHAnsi" w:cstheme="minorHAnsi"/>
          <w:sz w:val="22"/>
          <w:szCs w:val="22"/>
          <w:lang w:eastAsia="en-US"/>
        </w:rPr>
        <w:t>i</w:t>
      </w:r>
      <w:r w:rsidR="0097165B">
        <w:rPr>
          <w:rFonts w:asciiTheme="minorHAnsi" w:eastAsia="Calibri" w:hAnsiTheme="minorHAnsi" w:cstheme="minorHAnsi"/>
          <w:sz w:val="22"/>
          <w:szCs w:val="22"/>
          <w:lang w:eastAsia="en-US"/>
        </w:rPr>
        <w:t>l</w:t>
      </w:r>
      <w:r w:rsidR="00F01877">
        <w:rPr>
          <w:rFonts w:asciiTheme="minorHAnsi" w:eastAsia="Calibri" w:hAnsiTheme="minorHAnsi" w:cstheme="minorHAnsi"/>
          <w:sz w:val="22"/>
          <w:szCs w:val="22"/>
          <w:lang w:eastAsia="en-US"/>
        </w:rPr>
        <w:t xml:space="preserve"> Servizio</w:t>
      </w:r>
      <w:r w:rsidR="00916AA5">
        <w:rPr>
          <w:rFonts w:asciiTheme="minorHAnsi" w:hAnsiTheme="minorHAnsi" w:cstheme="minorHAnsi"/>
          <w:bCs/>
          <w:i/>
          <w:iCs/>
          <w:color w:val="4472C4" w:themeColor="accent1"/>
          <w:sz w:val="22"/>
          <w:szCs w:val="22"/>
        </w:rPr>
        <w:t xml:space="preserve"> </w:t>
      </w:r>
      <w:r w:rsidRPr="00CF1BD7">
        <w:rPr>
          <w:rFonts w:asciiTheme="minorHAnsi" w:eastAsia="Calibri" w:hAnsiTheme="minorHAnsi" w:cstheme="minorHAnsi"/>
          <w:sz w:val="22"/>
          <w:szCs w:val="22"/>
          <w:lang w:eastAsia="en-US"/>
        </w:rPr>
        <w:t>oggetto del presente Contratto, nei limiti delle finalità ivi specificate.</w:t>
      </w:r>
    </w:p>
    <w:p w:rsidR="00E16A2D" w:rsidRPr="00CF1BD7" w:rsidRDefault="00E16A2D"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Fonts w:asciiTheme="minorHAnsi" w:hAnsiTheme="minorHAnsi" w:cstheme="minorHAnsi"/>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196/2003, come riformato dal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101/2018 e, da ultimo, dal D.L. n. 139/2021, convertito, con modificazioni, dalla </w:t>
      </w:r>
      <w:r w:rsidR="00C2019F">
        <w:rPr>
          <w:rFonts w:asciiTheme="minorHAnsi" w:hAnsiTheme="minorHAnsi" w:cstheme="minorHAnsi"/>
          <w:sz w:val="22"/>
          <w:szCs w:val="22"/>
          <w:lang w:eastAsia="it-IT"/>
        </w:rPr>
        <w:t>legge</w:t>
      </w:r>
      <w:r w:rsidRPr="00CF1BD7">
        <w:rPr>
          <w:rFonts w:asciiTheme="minorHAnsi" w:hAnsiTheme="minorHAnsi" w:cstheme="minorHAnsi"/>
          <w:sz w:val="22"/>
          <w:szCs w:val="22"/>
          <w:lang w:eastAsia="it-IT"/>
        </w:rPr>
        <w:t xml:space="preserve"> n. 205/2021, (di seguito, anche «</w:t>
      </w:r>
      <w:r w:rsidRPr="00CF1BD7">
        <w:rPr>
          <w:rFonts w:asciiTheme="minorHAnsi" w:hAnsiTheme="minorHAnsi" w:cstheme="minorHAnsi"/>
          <w:b/>
          <w:bCs/>
          <w:sz w:val="22"/>
          <w:szCs w:val="22"/>
          <w:lang w:eastAsia="it-IT"/>
        </w:rPr>
        <w:t>Codice della Privacy</w:t>
      </w:r>
      <w:r w:rsidRPr="00CF1BD7">
        <w:rPr>
          <w:rFonts w:asciiTheme="minorHAnsi" w:hAnsiTheme="minorHAnsi" w:cstheme="minorHAnsi"/>
          <w:sz w:val="22"/>
          <w:szCs w:val="22"/>
          <w:lang w:eastAsia="it-IT"/>
        </w:rPr>
        <w:t>»), nonché dei provvedimenti emanati dalle competenti Autorità italiane ed europee.</w:t>
      </w:r>
    </w:p>
    <w:p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CF1BD7">
        <w:rPr>
          <w:rStyle w:val="ui-provider"/>
          <w:rFonts w:asciiTheme="minorHAnsi" w:hAnsiTheme="minorHAnsi" w:cstheme="minorHAnsi"/>
          <w:i/>
          <w:iCs/>
          <w:sz w:val="22"/>
          <w:szCs w:val="22"/>
        </w:rPr>
        <w:t>privacy by design</w:t>
      </w:r>
      <w:r w:rsidRPr="00CF1BD7">
        <w:rPr>
          <w:rStyle w:val="ui-provider"/>
          <w:rFonts w:asciiTheme="minorHAnsi" w:hAnsiTheme="minorHAnsi" w:cstheme="minorHAnsi"/>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CF1BD7">
        <w:rPr>
          <w:rStyle w:val="ui-provider"/>
          <w:rFonts w:asciiTheme="minorHAnsi" w:hAnsiTheme="minorHAnsi" w:cstheme="minorHAnsi"/>
          <w:i/>
          <w:iCs/>
          <w:sz w:val="22"/>
          <w:szCs w:val="22"/>
        </w:rPr>
        <w:t>privacy by default</w:t>
      </w:r>
      <w:r w:rsidRPr="00CF1BD7">
        <w:rPr>
          <w:rStyle w:val="ui-provider"/>
          <w:rFonts w:asciiTheme="minorHAnsi" w:hAnsiTheme="minorHAnsi" w:cstheme="minorHAnsi"/>
          <w:sz w:val="22"/>
          <w:szCs w:val="22"/>
        </w:rPr>
        <w:t>»).</w:t>
      </w:r>
    </w:p>
    <w:p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del trattamento può ricorrere a un altro responsabile del trattamento per gestire attività di trattamento specifiche, previa autorizzazione scritta del titolare del trattamento. </w:t>
      </w:r>
    </w:p>
    <w:p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non può trasferire i dati personali verso un paese terzo o un’organizzazione internazionale salvo che non abbia preventivamente ottenuto l’autorizzazione scritta da parte del Titolare.</w:t>
      </w:r>
    </w:p>
    <w:bookmarkEnd w:id="27"/>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2</w:t>
      </w:r>
      <w:r w:rsidR="004C6617" w:rsidRPr="00CF1BD7">
        <w:rPr>
          <w:rFonts w:asciiTheme="minorHAnsi" w:hAnsiTheme="minorHAnsi" w:cstheme="minorHAnsi"/>
          <w:b/>
          <w:sz w:val="22"/>
          <w:szCs w:val="22"/>
        </w:rPr>
        <w:t>1</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(Varie)</w:t>
      </w:r>
    </w:p>
    <w:p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è regolato dalla legge italiana.</w:t>
      </w:r>
    </w:p>
    <w:p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Eventuali omissioni o ritardi delle Parti nel pretendere l</w:t>
      </w:r>
      <w:r w:rsidR="002D6EBE" w:rsidRPr="00CF1BD7">
        <w:rPr>
          <w:rFonts w:asciiTheme="minorHAnsi" w:hAnsiTheme="minorHAnsi" w:cstheme="minorHAnsi"/>
          <w:sz w:val="22"/>
          <w:szCs w:val="22"/>
        </w:rPr>
        <w:t>’</w:t>
      </w:r>
      <w:r w:rsidRPr="00CF1BD7">
        <w:rPr>
          <w:rFonts w:asciiTheme="minorHAnsi" w:hAnsiTheme="minorHAnsi" w:cstheme="minorHAnsi"/>
          <w:sz w:val="22"/>
          <w:szCs w:val="22"/>
        </w:rPr>
        <w:t>adempimento di una prestazione cui abbiano diritto non costituiranno rinuncia al diritto a conseguire la prestazione stessa.</w:t>
      </w:r>
    </w:p>
    <w:p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Ogni modifica successiva del Contratto dovrà essere stabilita per iscritto.</w:t>
      </w:r>
    </w:p>
    <w:p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Per tutto quanto qui non espressamente previsto, si rimanda alle previsioni normative in tema di appalti pubblici, alle previsioni del codice civile e alla normativa comunque applicabile in materia.</w:t>
      </w:r>
    </w:p>
    <w:p w:rsidR="00783233" w:rsidRPr="00CF1BD7" w:rsidRDefault="00783233" w:rsidP="00725E77">
      <w:pPr>
        <w:pStyle w:val="Stile"/>
        <w:numPr>
          <w:ilvl w:val="0"/>
          <w:numId w:val="6"/>
        </w:numPr>
        <w:spacing w:before="0" w:line="276" w:lineRule="auto"/>
        <w:ind w:left="425" w:hanging="425"/>
        <w:jc w:val="both"/>
        <w:rPr>
          <w:rFonts w:asciiTheme="minorHAnsi" w:hAnsiTheme="minorHAnsi" w:cstheme="minorHAnsi"/>
          <w:sz w:val="22"/>
          <w:szCs w:val="22"/>
        </w:rPr>
      </w:pPr>
      <w:r w:rsidRPr="00CF1BD7">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rsidR="00B05A8D" w:rsidRPr="00CF1BD7" w:rsidRDefault="00B05A8D" w:rsidP="00725E77">
      <w:pPr>
        <w:pStyle w:val="Stile"/>
        <w:spacing w:before="0" w:line="276" w:lineRule="auto"/>
        <w:ind w:left="425"/>
        <w:jc w:val="both"/>
        <w:rPr>
          <w:rFonts w:asciiTheme="minorHAnsi" w:hAnsiTheme="minorHAnsi" w:cstheme="minorHAnsi"/>
          <w:sz w:val="22"/>
          <w:szCs w:val="22"/>
        </w:rPr>
      </w:pPr>
    </w:p>
    <w:p w:rsidR="00783233" w:rsidRPr="00CF1BD7" w:rsidRDefault="00783233" w:rsidP="00725E77">
      <w:pPr>
        <w:spacing w:after="120" w:line="276" w:lineRule="auto"/>
        <w:rPr>
          <w:rFonts w:cstheme="minorHAnsi"/>
        </w:rPr>
      </w:pPr>
      <w:r w:rsidRPr="00CF1BD7">
        <w:rPr>
          <w:rFonts w:cstheme="minorHAnsi"/>
        </w:rPr>
        <w:t>Letto, confermato e sottoscritto.</w:t>
      </w:r>
    </w:p>
    <w:p w:rsidR="00783233" w:rsidRPr="00CF1BD7" w:rsidRDefault="00A25D5E" w:rsidP="00725E77">
      <w:pPr>
        <w:spacing w:after="120" w:line="276" w:lineRule="auto"/>
        <w:rPr>
          <w:rFonts w:cstheme="minorHAnsi"/>
        </w:rPr>
      </w:pPr>
      <w:r w:rsidRPr="00CF1BD7">
        <w:rPr>
          <w:rFonts w:cstheme="minorHAnsi"/>
          <w:highlight w:val="green"/>
        </w:rPr>
        <w:t>[luogo]</w:t>
      </w:r>
      <w:r w:rsidR="00783233" w:rsidRPr="00CF1BD7">
        <w:rPr>
          <w:rFonts w:cstheme="minorHAnsi"/>
        </w:rPr>
        <w:t xml:space="preserve">, lì </w:t>
      </w:r>
      <w:r w:rsidR="00783233" w:rsidRPr="00CF1BD7">
        <w:rPr>
          <w:rFonts w:cstheme="minorHAnsi"/>
          <w:highlight w:val="green"/>
        </w:rPr>
        <w:t>[</w:t>
      </w:r>
      <w:r w:rsidRPr="00CF1BD7">
        <w:rPr>
          <w:rFonts w:cstheme="minorHAnsi"/>
          <w:highlight w:val="green"/>
        </w:rPr>
        <w:t>data</w:t>
      </w:r>
      <w:r w:rsidR="00783233" w:rsidRPr="00CF1BD7">
        <w:rPr>
          <w:rFonts w:cstheme="minorHAnsi"/>
          <w:highlight w:val="green"/>
        </w:rPr>
        <w:t>]</w:t>
      </w:r>
      <w:r w:rsidR="00783233" w:rsidRPr="00CF1BD7">
        <w:rPr>
          <w:rFonts w:cstheme="minorHAnsi"/>
          <w:i/>
          <w:iCs/>
        </w:rPr>
        <w:tab/>
      </w:r>
    </w:p>
    <w:p w:rsidR="005E047B" w:rsidRPr="00CF1BD7" w:rsidRDefault="00783233" w:rsidP="00725E7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28" w:name="_Hlk90562647"/>
      <w:r w:rsidRPr="00CF1BD7">
        <w:rPr>
          <w:rFonts w:asciiTheme="minorHAnsi" w:hAnsiTheme="minorHAnsi" w:cstheme="minorHAnsi"/>
          <w:sz w:val="22"/>
          <w:szCs w:val="22"/>
        </w:rPr>
        <w:t xml:space="preserve">      </w:t>
      </w:r>
    </w:p>
    <w:p w:rsidR="00783233" w:rsidRPr="00CF1BD7" w:rsidRDefault="00783233" w:rsidP="00725E7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w:t>
      </w:r>
      <w:r w:rsidR="00D045E0" w:rsidRPr="00CF1BD7">
        <w:rPr>
          <w:rFonts w:asciiTheme="minorHAnsi" w:hAnsiTheme="minorHAnsi" w:cstheme="minorHAnsi"/>
          <w:smallCaps/>
          <w:sz w:val="22"/>
          <w:szCs w:val="22"/>
        </w:rPr>
        <w:t>Affidatario</w:t>
      </w:r>
      <w:bookmarkEnd w:id="28"/>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r>
      <w:bookmarkEnd w:id="24"/>
      <w:r w:rsidR="00A25683" w:rsidRPr="00CF1BD7">
        <w:rPr>
          <w:rFonts w:asciiTheme="minorHAnsi" w:hAnsiTheme="minorHAnsi" w:cstheme="minorHAnsi"/>
          <w:smallCaps/>
          <w:sz w:val="22"/>
          <w:szCs w:val="22"/>
        </w:rPr>
        <w:t>La Stazione Appaltante</w:t>
      </w:r>
    </w:p>
    <w:p w:rsidR="00783233" w:rsidRPr="00CF1BD7" w:rsidRDefault="00A73CAF" w:rsidP="00725E77">
      <w:pPr>
        <w:tabs>
          <w:tab w:val="left" w:pos="6379"/>
        </w:tabs>
        <w:spacing w:after="120" w:line="276" w:lineRule="auto"/>
        <w:jc w:val="both"/>
        <w:rPr>
          <w:rFonts w:cstheme="minorHAnsi"/>
        </w:rPr>
      </w:pPr>
      <w:r>
        <w:rPr>
          <w:rFonts w:cstheme="minorHAnsi"/>
          <w:noProof/>
          <w:lang w:eastAsia="it-IT"/>
        </w:rPr>
        <w:pict>
          <v:rect id="Rectangle 3" o:spid="_x0000_s1026" style="position:absolute;left:0;text-align:left;margin-left:.85pt;margin-top:3.1pt;width:138pt;height:4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" fillcolor="#f2f2f2"/>
        </w:pict>
      </w:r>
      <w:r>
        <w:rPr>
          <w:rFonts w:cstheme="minorHAnsi"/>
          <w:noProof/>
          <w:lang w:eastAsia="it-IT"/>
        </w:rPr>
        <w:pict>
          <v:rect id="_x0000_s1028" style="position:absolute;left:0;text-align:left;margin-left:332pt;margin-top:2.85pt;width:138pt;height:44.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" fillcolor="#f2f2f2"/>
        </w:pict>
      </w:r>
    </w:p>
    <w:p w:rsidR="00783233" w:rsidRPr="00CF1BD7" w:rsidRDefault="00783233" w:rsidP="00725E77">
      <w:pPr>
        <w:tabs>
          <w:tab w:val="left" w:pos="6379"/>
        </w:tabs>
        <w:spacing w:after="120" w:line="276" w:lineRule="auto"/>
        <w:jc w:val="both"/>
        <w:rPr>
          <w:rFonts w:cstheme="minorHAnsi"/>
        </w:rPr>
      </w:pPr>
    </w:p>
    <w:p w:rsidR="00783233" w:rsidRPr="00CF1BD7" w:rsidRDefault="00783233" w:rsidP="00725E77">
      <w:pPr>
        <w:tabs>
          <w:tab w:val="left" w:pos="6379"/>
        </w:tabs>
        <w:spacing w:after="120" w:line="276" w:lineRule="auto"/>
        <w:jc w:val="both"/>
        <w:rPr>
          <w:rFonts w:cstheme="minorHAnsi"/>
        </w:rPr>
      </w:pPr>
    </w:p>
    <w:p w:rsidR="00783233" w:rsidRPr="00CF1BD7" w:rsidRDefault="00783233" w:rsidP="00725E77">
      <w:pPr>
        <w:tabs>
          <w:tab w:val="left" w:pos="6379"/>
        </w:tabs>
        <w:spacing w:after="120" w:line="276" w:lineRule="auto"/>
        <w:jc w:val="both"/>
        <w:rPr>
          <w:rFonts w:cstheme="minorHAnsi"/>
        </w:rPr>
      </w:pPr>
    </w:p>
    <w:p w:rsidR="00783233" w:rsidRPr="00CF1BD7" w:rsidRDefault="00783233" w:rsidP="00725E77">
      <w:pPr>
        <w:tabs>
          <w:tab w:val="left" w:pos="6379"/>
        </w:tabs>
        <w:spacing w:after="120" w:line="276" w:lineRule="auto"/>
        <w:jc w:val="both"/>
        <w:rPr>
          <w:rFonts w:cstheme="minorHAnsi"/>
          <w:i/>
        </w:rPr>
      </w:pPr>
      <w:r w:rsidRPr="00CF1BD7">
        <w:rPr>
          <w:rFonts w:cstheme="minorHAnsi"/>
        </w:rPr>
        <w:t xml:space="preserve">Ai sensi e per gli effetti degli art. 1341 e 1342 del codice civile, </w:t>
      </w:r>
      <w:bookmarkStart w:id="29" w:name="_Hlk95927434"/>
      <w:r w:rsidRPr="00CF1BD7">
        <w:rPr>
          <w:rFonts w:cstheme="minorHAnsi"/>
        </w:rPr>
        <w:t>l’</w:t>
      </w:r>
      <w:r w:rsidR="00D045E0" w:rsidRPr="00CF1BD7">
        <w:rPr>
          <w:rFonts w:cstheme="minorHAnsi"/>
        </w:rPr>
        <w:t>Affidatario</w:t>
      </w:r>
      <w:bookmarkEnd w:id="29"/>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Art. 2 (Oggetto del contratto), Art. 3 (Durata del Contratto),</w:t>
      </w:r>
      <w:r w:rsidR="001973DD" w:rsidRPr="00CF1BD7">
        <w:rPr>
          <w:rFonts w:cstheme="minorHAnsi"/>
          <w:i/>
        </w:rPr>
        <w:t xml:space="preserve"> </w:t>
      </w:r>
      <w:r w:rsidRPr="00CF1BD7">
        <w:rPr>
          <w:rFonts w:eastAsia="Calibri" w:cstheme="minorHAnsi"/>
          <w:i/>
          <w:color w:val="000000"/>
        </w:rPr>
        <w:t xml:space="preserve">Art. </w:t>
      </w:r>
      <w:r w:rsidRPr="00CF1BD7">
        <w:rPr>
          <w:rFonts w:cstheme="minorHAnsi"/>
          <w:i/>
        </w:rPr>
        <w:t>4 (</w:t>
      </w:r>
      <w:r w:rsidR="00B56963" w:rsidRPr="00CF1BD7">
        <w:rPr>
          <w:rFonts w:cstheme="minorHAnsi"/>
          <w:i/>
        </w:rPr>
        <w:t>Modalità di esecuzione dell’Affidamento</w:t>
      </w:r>
      <w:r w:rsidRPr="00CF1BD7">
        <w:rPr>
          <w:rFonts w:cstheme="minorHAnsi"/>
          <w:bCs/>
          <w:i/>
        </w:rPr>
        <w:t>)</w:t>
      </w:r>
      <w:r w:rsidR="00531809">
        <w:rPr>
          <w:rFonts w:cstheme="minorHAnsi"/>
          <w:bCs/>
          <w:i/>
        </w:rPr>
        <w:t>,</w:t>
      </w:r>
      <w:r w:rsidRPr="00CF1BD7">
        <w:rPr>
          <w:rFonts w:cstheme="minorHAnsi"/>
          <w:i/>
        </w:rPr>
        <w:t xml:space="preserve"> Art. 5 (</w:t>
      </w:r>
      <w:r w:rsidR="00B56963" w:rsidRPr="00CF1BD7">
        <w:rPr>
          <w:rFonts w:cstheme="minorHAnsi"/>
          <w:bCs/>
          <w:i/>
          <w:iCs/>
        </w:rPr>
        <w:t>Osservanza dei requisiti e delle condizionalità PNRR</w:t>
      </w:r>
      <w:r w:rsidRPr="00CF1BD7">
        <w:rPr>
          <w:rFonts w:cstheme="minorHAnsi"/>
          <w:i/>
        </w:rPr>
        <w:t>), Art. 6 (Corrispettivi e modalità di pagamento)</w:t>
      </w:r>
      <w:r w:rsidR="001973DD" w:rsidRPr="00CF1BD7">
        <w:rPr>
          <w:rFonts w:cstheme="minorHAnsi"/>
          <w:i/>
        </w:rPr>
        <w:t xml:space="preserve">, </w:t>
      </w:r>
      <w:r w:rsidRPr="00CF1BD7">
        <w:rPr>
          <w:rFonts w:cstheme="minorHAnsi"/>
          <w:i/>
        </w:rPr>
        <w:t>Art. 7 (Responsabilità dell’</w:t>
      </w:r>
      <w:r w:rsidR="00D045E0" w:rsidRPr="00CF1BD7">
        <w:rPr>
          <w:rFonts w:cstheme="minorHAnsi"/>
          <w:i/>
        </w:rPr>
        <w:t>Affidatario</w:t>
      </w:r>
      <w:r w:rsidRPr="00CF1BD7">
        <w:rPr>
          <w:rFonts w:cstheme="minorHAnsi"/>
          <w:i/>
        </w:rPr>
        <w:t xml:space="preserve">), Art. 8 (Controlli in corso di esecuzione e verifica di conformità delle prestazioni), </w:t>
      </w:r>
      <w:r w:rsidR="007E22B5" w:rsidRPr="00CF1BD7">
        <w:rPr>
          <w:rFonts w:cstheme="minorHAnsi"/>
          <w:i/>
        </w:rPr>
        <w:t xml:space="preserve">Art. 9 (Modifica del Contratto durante il periodo di efficacia), </w:t>
      </w:r>
      <w:r w:rsidRPr="00CF1BD7">
        <w:rPr>
          <w:rFonts w:cstheme="minorHAnsi"/>
          <w:i/>
        </w:rPr>
        <w:t>Art.</w:t>
      </w:r>
      <w:r w:rsidR="005327C1" w:rsidRPr="00CF1BD7">
        <w:rPr>
          <w:rFonts w:cstheme="minorHAnsi"/>
          <w:i/>
        </w:rPr>
        <w:t xml:space="preserve"> 10</w:t>
      </w:r>
      <w:r w:rsidRPr="00CF1BD7">
        <w:rPr>
          <w:rFonts w:cstheme="minorHAnsi"/>
          <w:i/>
        </w:rPr>
        <w:t xml:space="preserve"> (Penali</w:t>
      </w:r>
      <w:r w:rsidRPr="00CF1BD7">
        <w:rPr>
          <w:rFonts w:cstheme="minorHAnsi"/>
          <w:bCs/>
          <w:i/>
          <w:iCs/>
        </w:rPr>
        <w:t>),</w:t>
      </w:r>
      <w:r w:rsidRPr="00CF1BD7">
        <w:rPr>
          <w:rFonts w:cstheme="minorHAnsi"/>
          <w:i/>
        </w:rPr>
        <w:t xml:space="preserve"> Art. 1</w:t>
      </w:r>
      <w:r w:rsidR="005327C1" w:rsidRPr="00CF1BD7">
        <w:rPr>
          <w:rFonts w:cstheme="minorHAnsi"/>
          <w:i/>
        </w:rPr>
        <w:t>1</w:t>
      </w:r>
      <w:r w:rsidRPr="00CF1BD7">
        <w:rPr>
          <w:rFonts w:cstheme="minorHAnsi"/>
          <w:i/>
        </w:rPr>
        <w:t xml:space="preserve"> (Divieto di cessione del Contratto), Art. 1</w:t>
      </w:r>
      <w:r w:rsidR="005327C1" w:rsidRPr="00CF1BD7">
        <w:rPr>
          <w:rFonts w:cstheme="minorHAnsi"/>
          <w:i/>
        </w:rPr>
        <w:t>2</w:t>
      </w:r>
      <w:r w:rsidRPr="00CF1BD7">
        <w:rPr>
          <w:rFonts w:cstheme="minorHAnsi"/>
          <w:i/>
        </w:rPr>
        <w:t xml:space="preserve"> (Recesso), Art. 1</w:t>
      </w:r>
      <w:r w:rsidR="005327C1" w:rsidRPr="00CF1BD7">
        <w:rPr>
          <w:rFonts w:cstheme="minorHAnsi"/>
          <w:i/>
        </w:rPr>
        <w:t>3</w:t>
      </w:r>
      <w:r w:rsidRPr="00CF1BD7">
        <w:rPr>
          <w:rFonts w:cstheme="minorHAnsi"/>
          <w:i/>
        </w:rPr>
        <w:t xml:space="preserve"> (Risoluzione del Contratto), Art. 1</w:t>
      </w:r>
      <w:r w:rsidR="005327C1" w:rsidRPr="00CF1BD7">
        <w:rPr>
          <w:rFonts w:cstheme="minorHAnsi"/>
          <w:i/>
        </w:rPr>
        <w:t>4</w:t>
      </w:r>
      <w:r w:rsidRPr="00CF1BD7">
        <w:rPr>
          <w:rFonts w:cstheme="minorHAnsi"/>
          <w:i/>
        </w:rPr>
        <w:t xml:space="preserve"> (Clausole risolutive espresse), Art. 1</w:t>
      </w:r>
      <w:r w:rsidR="005327C1" w:rsidRPr="00CF1BD7">
        <w:rPr>
          <w:rFonts w:cstheme="minorHAnsi"/>
          <w:i/>
        </w:rPr>
        <w:t>5</w:t>
      </w:r>
      <w:r w:rsidRPr="00CF1BD7">
        <w:rPr>
          <w:rFonts w:cstheme="minorHAnsi"/>
          <w:i/>
        </w:rPr>
        <w:t xml:space="preserve"> (Obblighi di tracciabilità dei flussi finanziari), Art. 1</w:t>
      </w:r>
      <w:r w:rsidR="005327C1" w:rsidRPr="00CF1BD7">
        <w:rPr>
          <w:rFonts w:cstheme="minorHAnsi"/>
          <w:i/>
        </w:rPr>
        <w:t>6</w:t>
      </w:r>
      <w:r w:rsidRPr="00CF1BD7">
        <w:rPr>
          <w:rFonts w:cstheme="minorHAnsi"/>
          <w:i/>
        </w:rPr>
        <w:t xml:space="preserve"> (Lavoro e sicurezza), Art. 1</w:t>
      </w:r>
      <w:r w:rsidR="005327C1" w:rsidRPr="00CF1BD7">
        <w:rPr>
          <w:rFonts w:cstheme="minorHAnsi"/>
          <w:i/>
        </w:rPr>
        <w:t>7</w:t>
      </w:r>
      <w:r w:rsidRPr="00CF1BD7">
        <w:rPr>
          <w:rFonts w:cstheme="minorHAnsi"/>
          <w:i/>
        </w:rPr>
        <w:t xml:space="preserve"> (Responsabili delle Parti e comunicazioni relative al Contratto), Art. 1</w:t>
      </w:r>
      <w:r w:rsidR="005327C1" w:rsidRPr="00CF1BD7">
        <w:rPr>
          <w:rFonts w:cstheme="minorHAnsi"/>
          <w:i/>
        </w:rPr>
        <w:t>8</w:t>
      </w:r>
      <w:r w:rsidRPr="00CF1BD7">
        <w:rPr>
          <w:rFonts w:cstheme="minorHAnsi"/>
          <w:i/>
        </w:rPr>
        <w:t xml:space="preserve"> (Spese), Art. </w:t>
      </w:r>
      <w:r w:rsidR="005E047B" w:rsidRPr="00CF1BD7">
        <w:rPr>
          <w:rFonts w:cstheme="minorHAnsi"/>
          <w:i/>
        </w:rPr>
        <w:t>1</w:t>
      </w:r>
      <w:r w:rsidR="005327C1" w:rsidRPr="00CF1BD7">
        <w:rPr>
          <w:rFonts w:cstheme="minorHAnsi"/>
          <w:i/>
        </w:rPr>
        <w:t>9</w:t>
      </w:r>
      <w:r w:rsidRPr="00CF1BD7">
        <w:rPr>
          <w:rFonts w:cstheme="minorHAnsi"/>
          <w:i/>
        </w:rPr>
        <w:t xml:space="preserve"> (Foro competente), Art. </w:t>
      </w:r>
      <w:r w:rsidR="005327C1" w:rsidRPr="00CF1BD7">
        <w:rPr>
          <w:rFonts w:cstheme="minorHAnsi"/>
          <w:i/>
        </w:rPr>
        <w:t>20</w:t>
      </w:r>
      <w:r w:rsidRPr="00CF1BD7">
        <w:rPr>
          <w:rFonts w:cstheme="minorHAnsi"/>
          <w:i/>
        </w:rPr>
        <w:t xml:space="preserve"> (</w:t>
      </w:r>
      <w:bookmarkStart w:id="30" w:name="_Hlk90573667"/>
      <w:r w:rsidRPr="00CF1BD7">
        <w:rPr>
          <w:rFonts w:cstheme="minorHAnsi"/>
          <w:i/>
        </w:rPr>
        <w:t>Trattamento dei dati personali e riservatezza delle informazioni</w:t>
      </w:r>
      <w:bookmarkEnd w:id="30"/>
      <w:r w:rsidRPr="00CF1BD7">
        <w:rPr>
          <w:rFonts w:cstheme="minorHAnsi"/>
          <w:i/>
        </w:rPr>
        <w:t>), Art. 2</w:t>
      </w:r>
      <w:r w:rsidR="005327C1" w:rsidRPr="00CF1BD7">
        <w:rPr>
          <w:rFonts w:cstheme="minorHAnsi"/>
          <w:i/>
        </w:rPr>
        <w:t>1</w:t>
      </w:r>
      <w:r w:rsidR="00A2788E" w:rsidRPr="00CF1BD7">
        <w:rPr>
          <w:rFonts w:cstheme="minorHAnsi"/>
          <w:i/>
        </w:rPr>
        <w:t xml:space="preserve"> </w:t>
      </w:r>
      <w:r w:rsidRPr="00CF1BD7">
        <w:rPr>
          <w:rFonts w:cstheme="minorHAnsi"/>
          <w:i/>
        </w:rPr>
        <w:t>(Varie).</w:t>
      </w:r>
    </w:p>
    <w:p w:rsidR="00783233" w:rsidRPr="00CF1BD7" w:rsidRDefault="00A73CAF" w:rsidP="00725E77">
      <w:pPr>
        <w:spacing w:after="120" w:line="276" w:lineRule="auto"/>
        <w:rPr>
          <w:rFonts w:cstheme="minorHAnsi"/>
        </w:rPr>
      </w:pPr>
      <w:r>
        <w:rPr>
          <w:rFonts w:cstheme="minorHAnsi"/>
          <w:noProof/>
          <w:lang w:eastAsia="it-IT"/>
        </w:rPr>
        <w:pict>
          <v:rect id="Rectangle 4" o:spid="_x0000_s1027" style="position:absolute;margin-left:330.5pt;margin-top:13.4pt;width:154.5pt;height:44.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" fillcolor="#f2f2f2"/>
        </w:pict>
      </w:r>
      <w:r w:rsidR="00A25D5E" w:rsidRPr="00CF1BD7">
        <w:rPr>
          <w:rFonts w:cstheme="minorHAnsi"/>
          <w:highlight w:val="green"/>
        </w:rPr>
        <w:t>[luogo]</w:t>
      </w:r>
      <w:r w:rsidR="00A25D5E" w:rsidRPr="00CF1BD7">
        <w:rPr>
          <w:rFonts w:cstheme="minorHAnsi"/>
        </w:rPr>
        <w:t xml:space="preserve">, lì </w:t>
      </w:r>
      <w:r w:rsidR="00A25D5E" w:rsidRPr="00CF1BD7">
        <w:rPr>
          <w:rFonts w:cstheme="minorHAnsi"/>
          <w:highlight w:val="green"/>
        </w:rPr>
        <w:t>[data]</w:t>
      </w:r>
      <w:r w:rsidR="00A25D5E" w:rsidRPr="00CF1BD7">
        <w:rPr>
          <w:rFonts w:cstheme="minorHAnsi"/>
          <w:i/>
          <w:iCs/>
        </w:rPr>
        <w:tab/>
      </w:r>
      <w:r w:rsidR="002D6EBE" w:rsidRPr="00CF1BD7">
        <w:rPr>
          <w:rFonts w:cstheme="minorHAnsi"/>
          <w:i/>
          <w:iCs/>
        </w:rPr>
        <w:t xml:space="preserve">                                                                                                   </w:t>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t xml:space="preserve">         </w:t>
      </w:r>
      <w:r w:rsidR="00783233" w:rsidRPr="00CF1BD7">
        <w:rPr>
          <w:rFonts w:cstheme="minorHAnsi"/>
          <w:smallCaps/>
        </w:rPr>
        <w:t>L’</w:t>
      </w:r>
      <w:r w:rsidR="00D045E0" w:rsidRPr="00CF1BD7">
        <w:rPr>
          <w:rFonts w:cstheme="minorHAnsi"/>
          <w:smallCaps/>
        </w:rPr>
        <w:t>Affidatario</w:t>
      </w:r>
    </w:p>
    <w:p w:rsidR="00465426" w:rsidRPr="00CF1BD7" w:rsidRDefault="00783233" w:rsidP="00725E7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line="276" w:lineRule="auto"/>
        <w:jc w:val="both"/>
        <w:rPr>
          <w:rFonts w:asciiTheme="minorHAnsi" w:hAnsiTheme="minorHAnsi" w:cstheme="minorHAnsi"/>
          <w:sz w:val="22"/>
          <w:szCs w:val="22"/>
        </w:rPr>
      </w:pPr>
      <w:r w:rsidRPr="00CF1BD7">
        <w:rPr>
          <w:rFonts w:asciiTheme="minorHAnsi" w:hAnsiTheme="minorHAnsi" w:cstheme="minorHAnsi"/>
          <w:sz w:val="22"/>
          <w:szCs w:val="22"/>
        </w:rPr>
        <w:tab/>
      </w:r>
    </w:p>
    <w:sectPr w:rsidR="00465426" w:rsidRPr="00CF1BD7" w:rsidSect="00412741">
      <w:headerReference w:type="default" r:id="rId15"/>
      <w:footerReference w:type="default" r:id="rId16"/>
      <w:pgSz w:w="11906" w:h="16838"/>
      <w:pgMar w:top="34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CC9" w:rsidRDefault="00F72CC9" w:rsidP="00691A8F">
      <w:pPr>
        <w:spacing w:after="0" w:line="240" w:lineRule="auto"/>
      </w:pPr>
      <w:r>
        <w:separator/>
      </w:r>
    </w:p>
  </w:endnote>
  <w:endnote w:type="continuationSeparator" w:id="0">
    <w:p w:rsidR="00F72CC9" w:rsidRDefault="00F72CC9" w:rsidP="00691A8F">
      <w:pPr>
        <w:spacing w:after="0" w:line="240" w:lineRule="auto"/>
      </w:pPr>
      <w:r>
        <w:continuationSeparator/>
      </w:r>
    </w:p>
  </w:endnote>
  <w:endnote w:type="continuationNotice" w:id="1">
    <w:p w:rsidR="00F72CC9" w:rsidRDefault="00F72CC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Mistral"/>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13198" w:rsidRDefault="00A73CAF" w:rsidP="00A347E6">
        <w:pPr>
          <w:pStyle w:val="Pidipagina"/>
          <w:jc w:val="center"/>
        </w:pPr>
        <w:r>
          <w:rPr>
            <w:noProof/>
            <w:lang w:eastAsia="it-IT"/>
          </w:rPr>
          <w:pict>
            <v:group id="Gruppo 3" o:spid="_x0000_s4097" style="position:absolute;left:0;text-align:left;margin-left:28.5pt;margin-top:14.35pt;width:539pt;height:47.15pt;z-index:251661312;mso-position-horizontal-relative:page;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4099"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4101"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4100"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4098"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w:r>
        <w:r>
          <w:fldChar w:fldCharType="begin"/>
        </w:r>
        <w:r w:rsidR="00A13198">
          <w:instrText>PAGE   \* MERGEFORMAT</w:instrText>
        </w:r>
        <w:r>
          <w:fldChar w:fldCharType="separate"/>
        </w:r>
        <w:r w:rsidR="007B2006">
          <w:rPr>
            <w:noProof/>
          </w:rPr>
          <w:t>1</w:t>
        </w:r>
        <w:r>
          <w:fldChar w:fldCharType="end"/>
        </w:r>
      </w:p>
    </w:sdtContent>
  </w:sdt>
  <w:p w:rsidR="00A13198" w:rsidRDefault="00A13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CC9" w:rsidRDefault="00F72CC9" w:rsidP="00691A8F">
      <w:pPr>
        <w:spacing w:after="0" w:line="240" w:lineRule="auto"/>
      </w:pPr>
      <w:r>
        <w:separator/>
      </w:r>
    </w:p>
  </w:footnote>
  <w:footnote w:type="continuationSeparator" w:id="0">
    <w:p w:rsidR="00F72CC9" w:rsidRDefault="00F72CC9" w:rsidP="00691A8F">
      <w:pPr>
        <w:spacing w:after="0" w:line="240" w:lineRule="auto"/>
      </w:pPr>
      <w:r>
        <w:continuationSeparator/>
      </w:r>
    </w:p>
  </w:footnote>
  <w:footnote w:type="continuationNotice" w:id="1">
    <w:p w:rsidR="00F72CC9" w:rsidRDefault="00F72CC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C7" w:rsidRDefault="00AA13C7" w:rsidP="00707678">
    <w:pPr>
      <w:pStyle w:val="Intestazione"/>
      <w:jc w:val="center"/>
      <w:rPr>
        <w:highlight w:val="yellow"/>
      </w:rPr>
    </w:pPr>
  </w:p>
  <w:p w:rsidR="00841771" w:rsidRPr="00EC1331" w:rsidRDefault="00841771" w:rsidP="00707678">
    <w:pPr>
      <w:pStyle w:val="Intestazione"/>
      <w:jc w:val="center"/>
      <w:rPr>
        <w:highlight w:val="yell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8B64D9E"/>
    <w:multiLevelType w:val="multilevel"/>
    <w:tmpl w:val="7A36CDA6"/>
    <w:lvl w:ilvl="0">
      <w:start w:val="1"/>
      <w:numFmt w:val="decimal"/>
      <w:lvlText w:val="%1."/>
      <w:lvlJc w:val="left"/>
      <w:pPr>
        <w:ind w:left="360" w:hanging="360"/>
      </w:pPr>
      <w:rPr>
        <w:rFonts w:hint="default"/>
        <w:b w:val="0"/>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BA76FD"/>
    <w:multiLevelType w:val="hybridMultilevel"/>
    <w:tmpl w:val="34ECCF9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0FB83676"/>
    <w:multiLevelType w:val="hybridMultilevel"/>
    <w:tmpl w:val="9F1C7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9">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1">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3">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465B5E20"/>
    <w:multiLevelType w:val="hybridMultilevel"/>
    <w:tmpl w:val="7B86341C"/>
    <w:lvl w:ilvl="0" w:tplc="80769FBC">
      <w:start w:val="1"/>
      <w:numFmt w:val="lowerRoman"/>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9">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1">
    <w:nsid w:val="49D7133D"/>
    <w:multiLevelType w:val="multilevel"/>
    <w:tmpl w:val="AC0606BA"/>
    <w:lvl w:ilvl="0">
      <w:start w:val="1"/>
      <w:numFmt w:val="decimal"/>
      <w:lvlText w:val="%1."/>
      <w:lvlJc w:val="left"/>
      <w:pPr>
        <w:ind w:left="360" w:hanging="360"/>
      </w:pPr>
      <w:rPr>
        <w:rFonts w:hint="default"/>
        <w:b w:val="0"/>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6">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4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2">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6">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5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34"/>
  </w:num>
  <w:num w:numId="2">
    <w:abstractNumId w:val="25"/>
  </w:num>
  <w:num w:numId="3">
    <w:abstractNumId w:val="4"/>
  </w:num>
  <w:num w:numId="4">
    <w:abstractNumId w:val="46"/>
  </w:num>
  <w:num w:numId="5">
    <w:abstractNumId w:val="39"/>
  </w:num>
  <w:num w:numId="6">
    <w:abstractNumId w:val="37"/>
  </w:num>
  <w:num w:numId="7">
    <w:abstractNumId w:val="49"/>
  </w:num>
  <w:num w:numId="8">
    <w:abstractNumId w:val="51"/>
  </w:num>
  <w:num w:numId="9">
    <w:abstractNumId w:val="50"/>
  </w:num>
  <w:num w:numId="10">
    <w:abstractNumId w:val="3"/>
  </w:num>
  <w:num w:numId="11">
    <w:abstractNumId w:val="11"/>
  </w:num>
  <w:num w:numId="12">
    <w:abstractNumId w:val="2"/>
  </w:num>
  <w:num w:numId="13">
    <w:abstractNumId w:val="44"/>
  </w:num>
  <w:num w:numId="14">
    <w:abstractNumId w:val="27"/>
  </w:num>
  <w:num w:numId="15">
    <w:abstractNumId w:val="32"/>
  </w:num>
  <w:num w:numId="16">
    <w:abstractNumId w:val="10"/>
  </w:num>
  <w:num w:numId="17">
    <w:abstractNumId w:val="1"/>
  </w:num>
  <w:num w:numId="18">
    <w:abstractNumId w:val="18"/>
  </w:num>
  <w:num w:numId="19">
    <w:abstractNumId w:val="24"/>
  </w:num>
  <w:num w:numId="20">
    <w:abstractNumId w:val="43"/>
  </w:num>
  <w:num w:numId="21">
    <w:abstractNumId w:val="30"/>
  </w:num>
  <w:num w:numId="22">
    <w:abstractNumId w:val="12"/>
  </w:num>
  <w:num w:numId="23">
    <w:abstractNumId w:val="15"/>
  </w:num>
  <w:num w:numId="24">
    <w:abstractNumId w:val="48"/>
  </w:num>
  <w:num w:numId="25">
    <w:abstractNumId w:val="17"/>
  </w:num>
  <w:num w:numId="26">
    <w:abstractNumId w:val="36"/>
  </w:num>
  <w:num w:numId="27">
    <w:abstractNumId w:val="45"/>
  </w:num>
  <w:num w:numId="28">
    <w:abstractNumId w:val="47"/>
  </w:num>
  <w:num w:numId="29">
    <w:abstractNumId w:val="40"/>
  </w:num>
  <w:num w:numId="30">
    <w:abstractNumId w:val="23"/>
  </w:num>
  <w:num w:numId="31">
    <w:abstractNumId w:val="21"/>
  </w:num>
  <w:num w:numId="32">
    <w:abstractNumId w:val="26"/>
  </w:num>
  <w:num w:numId="33">
    <w:abstractNumId w:val="35"/>
  </w:num>
  <w:num w:numId="34">
    <w:abstractNumId w:val="13"/>
  </w:num>
  <w:num w:numId="35">
    <w:abstractNumId w:val="29"/>
  </w:num>
  <w:num w:numId="36">
    <w:abstractNumId w:val="41"/>
  </w:num>
  <w:num w:numId="37">
    <w:abstractNumId w:val="0"/>
  </w:num>
  <w:num w:numId="38">
    <w:abstractNumId w:val="22"/>
  </w:num>
  <w:num w:numId="39">
    <w:abstractNumId w:val="20"/>
  </w:num>
  <w:num w:numId="40">
    <w:abstractNumId w:val="42"/>
  </w:num>
  <w:num w:numId="41">
    <w:abstractNumId w:val="52"/>
  </w:num>
  <w:num w:numId="42">
    <w:abstractNumId w:val="19"/>
  </w:num>
  <w:num w:numId="43">
    <w:abstractNumId w:val="38"/>
  </w:num>
  <w:num w:numId="44">
    <w:abstractNumId w:val="14"/>
  </w:num>
  <w:num w:numId="45">
    <w:abstractNumId w:val="8"/>
  </w:num>
  <w:num w:numId="46">
    <w:abstractNumId w:val="33"/>
  </w:num>
  <w:num w:numId="47">
    <w:abstractNumId w:val="31"/>
  </w:num>
  <w:num w:numId="48">
    <w:abstractNumId w:val="16"/>
  </w:num>
  <w:num w:numId="49">
    <w:abstractNumId w:val="5"/>
  </w:num>
  <w:num w:numId="50">
    <w:abstractNumId w:val="7"/>
  </w:num>
  <w:num w:numId="51">
    <w:abstractNumId w:val="6"/>
  </w:num>
  <w:num w:numId="52">
    <w:abstractNumId w:val="28"/>
  </w:num>
  <w:num w:numId="53">
    <w:abstractNumId w:val="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113"/>
  <w:hyphenationZone w:val="283"/>
  <w:characterSpacingControl w:val="doNotCompress"/>
  <w:savePreviewPicture/>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E3D"/>
    <w:rsid w:val="00003F3E"/>
    <w:rsid w:val="00005776"/>
    <w:rsid w:val="000061F4"/>
    <w:rsid w:val="000072F6"/>
    <w:rsid w:val="00007C4F"/>
    <w:rsid w:val="00010A7B"/>
    <w:rsid w:val="00012615"/>
    <w:rsid w:val="00012C01"/>
    <w:rsid w:val="00013B5E"/>
    <w:rsid w:val="00013EA3"/>
    <w:rsid w:val="00014474"/>
    <w:rsid w:val="00015AC8"/>
    <w:rsid w:val="000166D7"/>
    <w:rsid w:val="00016753"/>
    <w:rsid w:val="00016809"/>
    <w:rsid w:val="00017091"/>
    <w:rsid w:val="00020358"/>
    <w:rsid w:val="00021B15"/>
    <w:rsid w:val="00022181"/>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0904"/>
    <w:rsid w:val="000B0D4A"/>
    <w:rsid w:val="000B218F"/>
    <w:rsid w:val="000B2E2D"/>
    <w:rsid w:val="000B3698"/>
    <w:rsid w:val="000B3BAE"/>
    <w:rsid w:val="000B3C3F"/>
    <w:rsid w:val="000B3D1D"/>
    <w:rsid w:val="000B3E66"/>
    <w:rsid w:val="000B5439"/>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370"/>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E22"/>
    <w:rsid w:val="00137AD0"/>
    <w:rsid w:val="00140404"/>
    <w:rsid w:val="00140A09"/>
    <w:rsid w:val="001412A9"/>
    <w:rsid w:val="00141F21"/>
    <w:rsid w:val="001421EA"/>
    <w:rsid w:val="0014252F"/>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5485"/>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954"/>
    <w:rsid w:val="00193AB1"/>
    <w:rsid w:val="0019509F"/>
    <w:rsid w:val="00196489"/>
    <w:rsid w:val="0019672E"/>
    <w:rsid w:val="00196E3A"/>
    <w:rsid w:val="001973DD"/>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3CD"/>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3893"/>
    <w:rsid w:val="00224618"/>
    <w:rsid w:val="00225210"/>
    <w:rsid w:val="00226443"/>
    <w:rsid w:val="00227327"/>
    <w:rsid w:val="0023045E"/>
    <w:rsid w:val="00230B62"/>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112E"/>
    <w:rsid w:val="002837BA"/>
    <w:rsid w:val="00284242"/>
    <w:rsid w:val="002868C1"/>
    <w:rsid w:val="00286FA1"/>
    <w:rsid w:val="002873EB"/>
    <w:rsid w:val="00287B2E"/>
    <w:rsid w:val="00290074"/>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CE0"/>
    <w:rsid w:val="002B27C0"/>
    <w:rsid w:val="002B3EFF"/>
    <w:rsid w:val="002B49F4"/>
    <w:rsid w:val="002B4A6E"/>
    <w:rsid w:val="002B50C3"/>
    <w:rsid w:val="002B6038"/>
    <w:rsid w:val="002B6BE2"/>
    <w:rsid w:val="002B744E"/>
    <w:rsid w:val="002B77C7"/>
    <w:rsid w:val="002C0023"/>
    <w:rsid w:val="002C02F9"/>
    <w:rsid w:val="002C13CC"/>
    <w:rsid w:val="002C2A17"/>
    <w:rsid w:val="002C4015"/>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0861"/>
    <w:rsid w:val="00322907"/>
    <w:rsid w:val="00322A7B"/>
    <w:rsid w:val="00322EB0"/>
    <w:rsid w:val="00322F0A"/>
    <w:rsid w:val="00323E0A"/>
    <w:rsid w:val="003269E4"/>
    <w:rsid w:val="00330D73"/>
    <w:rsid w:val="00331DF2"/>
    <w:rsid w:val="003321C6"/>
    <w:rsid w:val="00332253"/>
    <w:rsid w:val="003322D4"/>
    <w:rsid w:val="0033342B"/>
    <w:rsid w:val="00334EF8"/>
    <w:rsid w:val="00337DA8"/>
    <w:rsid w:val="00343BBC"/>
    <w:rsid w:val="00346AE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6C5"/>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A77"/>
    <w:rsid w:val="003C0F2B"/>
    <w:rsid w:val="003C2353"/>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3F3C"/>
    <w:rsid w:val="003E4255"/>
    <w:rsid w:val="003E42EA"/>
    <w:rsid w:val="003E6D12"/>
    <w:rsid w:val="003E7630"/>
    <w:rsid w:val="003F03BE"/>
    <w:rsid w:val="003F07B2"/>
    <w:rsid w:val="003F3EDB"/>
    <w:rsid w:val="003F44DC"/>
    <w:rsid w:val="003F6500"/>
    <w:rsid w:val="003F661E"/>
    <w:rsid w:val="003F7343"/>
    <w:rsid w:val="0040073D"/>
    <w:rsid w:val="004013CC"/>
    <w:rsid w:val="00401C7A"/>
    <w:rsid w:val="00402B25"/>
    <w:rsid w:val="004038DD"/>
    <w:rsid w:val="004070FF"/>
    <w:rsid w:val="0041029C"/>
    <w:rsid w:val="00412741"/>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05A"/>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098F"/>
    <w:rsid w:val="00470CE4"/>
    <w:rsid w:val="00471560"/>
    <w:rsid w:val="00471797"/>
    <w:rsid w:val="00472C24"/>
    <w:rsid w:val="00473065"/>
    <w:rsid w:val="0047367D"/>
    <w:rsid w:val="00474B6B"/>
    <w:rsid w:val="00475748"/>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2A8"/>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EEE"/>
    <w:rsid w:val="004B3FFA"/>
    <w:rsid w:val="004B4B2E"/>
    <w:rsid w:val="004B4D42"/>
    <w:rsid w:val="004B4EAE"/>
    <w:rsid w:val="004B6032"/>
    <w:rsid w:val="004B690E"/>
    <w:rsid w:val="004B7AAE"/>
    <w:rsid w:val="004C18EC"/>
    <w:rsid w:val="004C2062"/>
    <w:rsid w:val="004C22B7"/>
    <w:rsid w:val="004C36CC"/>
    <w:rsid w:val="004C3B09"/>
    <w:rsid w:val="004C4407"/>
    <w:rsid w:val="004C6324"/>
    <w:rsid w:val="004C6576"/>
    <w:rsid w:val="004C6617"/>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1809"/>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4855"/>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4AD9"/>
    <w:rsid w:val="00595078"/>
    <w:rsid w:val="005954F1"/>
    <w:rsid w:val="00595927"/>
    <w:rsid w:val="0059615E"/>
    <w:rsid w:val="00596D0E"/>
    <w:rsid w:val="00597EB0"/>
    <w:rsid w:val="005A08B6"/>
    <w:rsid w:val="005A0956"/>
    <w:rsid w:val="005A1099"/>
    <w:rsid w:val="005A20C4"/>
    <w:rsid w:val="005A23C4"/>
    <w:rsid w:val="005A2733"/>
    <w:rsid w:val="005A3748"/>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4A01"/>
    <w:rsid w:val="005D4F9A"/>
    <w:rsid w:val="005D502E"/>
    <w:rsid w:val="005D506C"/>
    <w:rsid w:val="005D5489"/>
    <w:rsid w:val="005D61C6"/>
    <w:rsid w:val="005D7864"/>
    <w:rsid w:val="005E013A"/>
    <w:rsid w:val="005E047B"/>
    <w:rsid w:val="005E1910"/>
    <w:rsid w:val="005E1FB8"/>
    <w:rsid w:val="005E2711"/>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71F"/>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225A"/>
    <w:rsid w:val="00683508"/>
    <w:rsid w:val="00684510"/>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1EB1"/>
    <w:rsid w:val="00702174"/>
    <w:rsid w:val="0070329C"/>
    <w:rsid w:val="00703752"/>
    <w:rsid w:val="00704168"/>
    <w:rsid w:val="00704C1E"/>
    <w:rsid w:val="007055D0"/>
    <w:rsid w:val="007063AC"/>
    <w:rsid w:val="00706EF6"/>
    <w:rsid w:val="00707678"/>
    <w:rsid w:val="00707805"/>
    <w:rsid w:val="00707D28"/>
    <w:rsid w:val="007103CE"/>
    <w:rsid w:val="00710AB0"/>
    <w:rsid w:val="00710D06"/>
    <w:rsid w:val="00712E30"/>
    <w:rsid w:val="007137E3"/>
    <w:rsid w:val="007141B5"/>
    <w:rsid w:val="00714286"/>
    <w:rsid w:val="00714475"/>
    <w:rsid w:val="00716C1A"/>
    <w:rsid w:val="00720CEE"/>
    <w:rsid w:val="007215DB"/>
    <w:rsid w:val="007251FF"/>
    <w:rsid w:val="00725804"/>
    <w:rsid w:val="00725E77"/>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D5F"/>
    <w:rsid w:val="0076345C"/>
    <w:rsid w:val="00763BAE"/>
    <w:rsid w:val="00764672"/>
    <w:rsid w:val="00764867"/>
    <w:rsid w:val="007679F9"/>
    <w:rsid w:val="00767D16"/>
    <w:rsid w:val="007702DD"/>
    <w:rsid w:val="00770C78"/>
    <w:rsid w:val="00772454"/>
    <w:rsid w:val="00772945"/>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0BAA"/>
    <w:rsid w:val="007B1DD2"/>
    <w:rsid w:val="007B2006"/>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6FBA"/>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0CC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053E"/>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1C88"/>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4DD"/>
    <w:rsid w:val="008B2CE7"/>
    <w:rsid w:val="008B2E7F"/>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F06D3"/>
    <w:rsid w:val="008F114F"/>
    <w:rsid w:val="008F23CC"/>
    <w:rsid w:val="008F356D"/>
    <w:rsid w:val="008F44ED"/>
    <w:rsid w:val="008F4F42"/>
    <w:rsid w:val="008F576B"/>
    <w:rsid w:val="008F6316"/>
    <w:rsid w:val="008F6D84"/>
    <w:rsid w:val="008F72A2"/>
    <w:rsid w:val="009015B9"/>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AA5"/>
    <w:rsid w:val="00916E75"/>
    <w:rsid w:val="0092006E"/>
    <w:rsid w:val="00920688"/>
    <w:rsid w:val="009206F5"/>
    <w:rsid w:val="00920780"/>
    <w:rsid w:val="00920EE5"/>
    <w:rsid w:val="009214D4"/>
    <w:rsid w:val="00921557"/>
    <w:rsid w:val="009235CA"/>
    <w:rsid w:val="009246FD"/>
    <w:rsid w:val="00925016"/>
    <w:rsid w:val="00927B6B"/>
    <w:rsid w:val="00927C84"/>
    <w:rsid w:val="00931A23"/>
    <w:rsid w:val="00931EDC"/>
    <w:rsid w:val="00932007"/>
    <w:rsid w:val="00933501"/>
    <w:rsid w:val="009362DC"/>
    <w:rsid w:val="00937E25"/>
    <w:rsid w:val="0094022E"/>
    <w:rsid w:val="00940BDB"/>
    <w:rsid w:val="009418AD"/>
    <w:rsid w:val="0094218C"/>
    <w:rsid w:val="00943129"/>
    <w:rsid w:val="00944176"/>
    <w:rsid w:val="00944EEC"/>
    <w:rsid w:val="0094625C"/>
    <w:rsid w:val="0094629A"/>
    <w:rsid w:val="00946E5D"/>
    <w:rsid w:val="00947840"/>
    <w:rsid w:val="00950CC9"/>
    <w:rsid w:val="0095391A"/>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14E9"/>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47B4"/>
    <w:rsid w:val="009F523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094C"/>
    <w:rsid w:val="00A21FEB"/>
    <w:rsid w:val="00A222CA"/>
    <w:rsid w:val="00A225AD"/>
    <w:rsid w:val="00A22767"/>
    <w:rsid w:val="00A22FE8"/>
    <w:rsid w:val="00A25683"/>
    <w:rsid w:val="00A25D5E"/>
    <w:rsid w:val="00A25F37"/>
    <w:rsid w:val="00A2788E"/>
    <w:rsid w:val="00A30543"/>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3CAF"/>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D0605"/>
    <w:rsid w:val="00AD199C"/>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26E4"/>
    <w:rsid w:val="00AE27AB"/>
    <w:rsid w:val="00AE28A8"/>
    <w:rsid w:val="00AE2EA2"/>
    <w:rsid w:val="00AE4EEB"/>
    <w:rsid w:val="00AF04A4"/>
    <w:rsid w:val="00AF1063"/>
    <w:rsid w:val="00AF300E"/>
    <w:rsid w:val="00AF37CA"/>
    <w:rsid w:val="00AF3FFB"/>
    <w:rsid w:val="00AF75E2"/>
    <w:rsid w:val="00AF78B6"/>
    <w:rsid w:val="00AF7C52"/>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BC"/>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3E3D"/>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71E9"/>
    <w:rsid w:val="00BB0F87"/>
    <w:rsid w:val="00BB1DB4"/>
    <w:rsid w:val="00BB2E2B"/>
    <w:rsid w:val="00BB2F38"/>
    <w:rsid w:val="00BB34E8"/>
    <w:rsid w:val="00BB38CC"/>
    <w:rsid w:val="00BB3DEB"/>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0FC"/>
    <w:rsid w:val="00BD26F4"/>
    <w:rsid w:val="00BD2BB7"/>
    <w:rsid w:val="00BD3C51"/>
    <w:rsid w:val="00BD4245"/>
    <w:rsid w:val="00BD479C"/>
    <w:rsid w:val="00BD4F1C"/>
    <w:rsid w:val="00BD51A1"/>
    <w:rsid w:val="00BD589A"/>
    <w:rsid w:val="00BD680E"/>
    <w:rsid w:val="00BE0AA5"/>
    <w:rsid w:val="00BE0B40"/>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6EAA"/>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41AA"/>
    <w:rsid w:val="00C35C79"/>
    <w:rsid w:val="00C37374"/>
    <w:rsid w:val="00C37C00"/>
    <w:rsid w:val="00C40041"/>
    <w:rsid w:val="00C40C4C"/>
    <w:rsid w:val="00C45194"/>
    <w:rsid w:val="00C475C4"/>
    <w:rsid w:val="00C5004A"/>
    <w:rsid w:val="00C51EAC"/>
    <w:rsid w:val="00C52E22"/>
    <w:rsid w:val="00C5700D"/>
    <w:rsid w:val="00C57818"/>
    <w:rsid w:val="00C60BEC"/>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A6A3E"/>
    <w:rsid w:val="00CB021D"/>
    <w:rsid w:val="00CB0819"/>
    <w:rsid w:val="00CB1B2C"/>
    <w:rsid w:val="00CB2E23"/>
    <w:rsid w:val="00CB3D41"/>
    <w:rsid w:val="00CB59F4"/>
    <w:rsid w:val="00CB6268"/>
    <w:rsid w:val="00CB72BE"/>
    <w:rsid w:val="00CC0643"/>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2BCE"/>
    <w:rsid w:val="00CF2C5F"/>
    <w:rsid w:val="00CF369D"/>
    <w:rsid w:val="00CF55B3"/>
    <w:rsid w:val="00CF58FD"/>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2B1F"/>
    <w:rsid w:val="00D131D4"/>
    <w:rsid w:val="00D13C36"/>
    <w:rsid w:val="00D144EC"/>
    <w:rsid w:val="00D1575A"/>
    <w:rsid w:val="00D15A41"/>
    <w:rsid w:val="00D2058C"/>
    <w:rsid w:val="00D2060E"/>
    <w:rsid w:val="00D2278B"/>
    <w:rsid w:val="00D22ED7"/>
    <w:rsid w:val="00D2361C"/>
    <w:rsid w:val="00D23B8D"/>
    <w:rsid w:val="00D24194"/>
    <w:rsid w:val="00D24DB7"/>
    <w:rsid w:val="00D253EF"/>
    <w:rsid w:val="00D25BFC"/>
    <w:rsid w:val="00D26E82"/>
    <w:rsid w:val="00D27479"/>
    <w:rsid w:val="00D30033"/>
    <w:rsid w:val="00D310C4"/>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3060"/>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B08C9"/>
    <w:rsid w:val="00DB0C3F"/>
    <w:rsid w:val="00DB1A33"/>
    <w:rsid w:val="00DB1B4C"/>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5A3F"/>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0471"/>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E69"/>
    <w:rsid w:val="00E771C8"/>
    <w:rsid w:val="00E77CD5"/>
    <w:rsid w:val="00E807BE"/>
    <w:rsid w:val="00E80839"/>
    <w:rsid w:val="00E81F22"/>
    <w:rsid w:val="00E8324E"/>
    <w:rsid w:val="00E842C1"/>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5A12"/>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0DA2"/>
    <w:rsid w:val="00F01877"/>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A4B"/>
    <w:rsid w:val="00F20E8E"/>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6FF8"/>
    <w:rsid w:val="00F576FF"/>
    <w:rsid w:val="00F60266"/>
    <w:rsid w:val="00F60403"/>
    <w:rsid w:val="00F60F4D"/>
    <w:rsid w:val="00F61898"/>
    <w:rsid w:val="00F62110"/>
    <w:rsid w:val="00F64CC8"/>
    <w:rsid w:val="00F65DF6"/>
    <w:rsid w:val="00F665BC"/>
    <w:rsid w:val="00F6677A"/>
    <w:rsid w:val="00F711E7"/>
    <w:rsid w:val="00F717F1"/>
    <w:rsid w:val="00F72CC9"/>
    <w:rsid w:val="00F739BA"/>
    <w:rsid w:val="00F7403C"/>
    <w:rsid w:val="00F743DE"/>
    <w:rsid w:val="00F75246"/>
    <w:rsid w:val="00F7573B"/>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08B"/>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3422"/>
    <w:rsid w:val="00FD460C"/>
    <w:rsid w:val="00FD4733"/>
    <w:rsid w:val="00FD5B21"/>
    <w:rsid w:val="00FD5C0B"/>
    <w:rsid w:val="00FE0EF8"/>
    <w:rsid w:val="00FE3723"/>
    <w:rsid w:val="00FE682C"/>
    <w:rsid w:val="00FF026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006E"/>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1"/>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deltestoCarattere">
    <w:name w:val="Corpo del testo Carattere"/>
    <w:aliases w:val="Tempo Body Text Carattere"/>
    <w:basedOn w:val="Carpredefinitoparagrafo"/>
    <w:link w:val="Corpodeltesto"/>
    <w:uiPriority w:val="1"/>
    <w:rsid w:val="00783233"/>
    <w:rPr>
      <w:rFonts w:ascii="Times New Roman" w:eastAsia="Times New Roman" w:hAnsi="Times New Roman"/>
      <w:sz w:val="24"/>
      <w:szCs w:val="24"/>
      <w:lang w:eastAsia="it-IT"/>
    </w:rPr>
  </w:style>
  <w:style w:type="paragraph" w:styleId="Corpodeltesto">
    <w:name w:val="Body Text"/>
    <w:aliases w:val="Tempo Body Text"/>
    <w:basedOn w:val="Normale"/>
    <w:link w:val="Corpodel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 w:type="table" w:customStyle="1" w:styleId="Grigliatabella1">
    <w:name w:val="Griglia tabella1"/>
    <w:basedOn w:val="Tabellanormale"/>
    <w:next w:val="Grigliatabella"/>
    <w:rsid w:val="004932A8"/>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legale.wolterskluwer.it/normativa/10LX0000758639ART169?pathId=2cd954a5f278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settiegatti.eu/info/norme/statali/2016_005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elegale.wolterskluwer.it/normativa/10LX0000758639ART176?pathId=2cd954a5f278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573379-DD39-4AD2-BC26-63BF45F9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6413</Words>
  <Characters>36555</Characters>
  <Application>Microsoft Office Word</Application>
  <DocSecurity>0</DocSecurity>
  <Lines>304</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2024-02-25T14:22:00Z</dcterms:created>
  <dcterms:modified xsi:type="dcterms:W3CDTF">2024-09-09T09:49:00Z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