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E42A3" w14:textId="5A7F30AD" w:rsidR="003E6FFB" w:rsidRDefault="003E6FFB" w:rsidP="003E6FFB">
      <w:pPr>
        <w:widowControl w:val="0"/>
        <w:tabs>
          <w:tab w:val="left" w:pos="1733"/>
        </w:tabs>
        <w:autoSpaceDE w:val="0"/>
        <w:autoSpaceDN w:val="0"/>
        <w:ind w:right="284"/>
        <w:jc w:val="center"/>
        <w:rPr>
          <w:rFonts w:ascii="Calibri" w:eastAsia="Calibri" w:hAnsi="Calibri" w:cs="Calibri"/>
          <w:b/>
        </w:rPr>
      </w:pPr>
      <w:bookmarkStart w:id="0" w:name="_Hlk139985899"/>
      <w:r>
        <w:rPr>
          <w:noProof/>
          <w:lang w:eastAsia="it-IT"/>
        </w:rPr>
        <w:drawing>
          <wp:anchor distT="0" distB="0" distL="114300" distR="114300" simplePos="0" relativeHeight="251661312" behindDoc="0" locked="0" layoutInCell="1" allowOverlap="1" wp14:anchorId="6FD20FFE" wp14:editId="694B5495">
            <wp:simplePos x="0" y="0"/>
            <wp:positionH relativeFrom="column">
              <wp:posOffset>2825180</wp:posOffset>
            </wp:positionH>
            <wp:positionV relativeFrom="paragraph">
              <wp:posOffset>460</wp:posOffset>
            </wp:positionV>
            <wp:extent cx="441960" cy="434340"/>
            <wp:effectExtent l="0" t="0" r="0" b="381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9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F32F8" w14:textId="6EA8F01E" w:rsidR="003E6FFB" w:rsidRDefault="003E6FFB" w:rsidP="003E6FFB">
      <w:pPr>
        <w:widowControl w:val="0"/>
        <w:tabs>
          <w:tab w:val="left" w:pos="1733"/>
        </w:tabs>
        <w:autoSpaceDE w:val="0"/>
        <w:autoSpaceDN w:val="0"/>
        <w:ind w:right="284"/>
        <w:jc w:val="center"/>
        <w:rPr>
          <w:rFonts w:ascii="Calibri" w:eastAsia="Calibri" w:hAnsi="Calibri" w:cs="Calibri"/>
          <w:b/>
        </w:rPr>
      </w:pPr>
    </w:p>
    <w:p w14:paraId="79033712" w14:textId="62045008" w:rsidR="003E6FFB" w:rsidRDefault="003E6FFB" w:rsidP="003E6FFB">
      <w:pPr>
        <w:widowControl w:val="0"/>
        <w:tabs>
          <w:tab w:val="left" w:pos="1733"/>
        </w:tabs>
        <w:autoSpaceDE w:val="0"/>
        <w:autoSpaceDN w:val="0"/>
        <w:ind w:right="284"/>
        <w:jc w:val="center"/>
        <w:rPr>
          <w:rFonts w:ascii="Calibri" w:eastAsia="Calibri" w:hAnsi="Calibri" w:cs="Calibri"/>
          <w:b/>
        </w:rPr>
      </w:pPr>
    </w:p>
    <w:p w14:paraId="0B64ABB9" w14:textId="77777777" w:rsidR="003E6FFB" w:rsidRPr="00B60604" w:rsidRDefault="003E6FFB" w:rsidP="003E6FFB">
      <w:pPr>
        <w:tabs>
          <w:tab w:val="left" w:pos="480"/>
        </w:tabs>
        <w:suppressAutoHyphens/>
        <w:autoSpaceDN w:val="0"/>
        <w:spacing w:after="0" w:line="240" w:lineRule="auto"/>
        <w:jc w:val="center"/>
        <w:textAlignment w:val="baseline"/>
        <w:rPr>
          <w:b/>
          <w:sz w:val="16"/>
          <w:szCs w:val="16"/>
        </w:rPr>
      </w:pPr>
      <w:r w:rsidRPr="00B60604">
        <w:rPr>
          <w:b/>
          <w:sz w:val="16"/>
          <w:szCs w:val="16"/>
        </w:rPr>
        <w:t xml:space="preserve">ISTITUTO </w:t>
      </w:r>
      <w:proofErr w:type="gramStart"/>
      <w:r w:rsidRPr="00B60604">
        <w:rPr>
          <w:b/>
          <w:sz w:val="16"/>
          <w:szCs w:val="16"/>
        </w:rPr>
        <w:t>D’ISTRUZIONE  SUPERIORE</w:t>
      </w:r>
      <w:proofErr w:type="gramEnd"/>
      <w:r w:rsidRPr="00B60604">
        <w:rPr>
          <w:b/>
          <w:sz w:val="16"/>
          <w:szCs w:val="16"/>
        </w:rPr>
        <w:t xml:space="preserve"> CASTROLIBERO</w:t>
      </w:r>
    </w:p>
    <w:p w14:paraId="301C8730" w14:textId="77777777" w:rsidR="003E6FFB" w:rsidRPr="00B60604" w:rsidRDefault="003E6FFB" w:rsidP="003E6FFB">
      <w:pPr>
        <w:suppressAutoHyphens/>
        <w:autoSpaceDN w:val="0"/>
        <w:spacing w:after="0" w:line="240" w:lineRule="auto"/>
        <w:jc w:val="center"/>
        <w:textAlignment w:val="baseline"/>
        <w:rPr>
          <w:b/>
          <w:sz w:val="16"/>
          <w:szCs w:val="16"/>
        </w:rPr>
      </w:pPr>
      <w:r w:rsidRPr="00B60604">
        <w:rPr>
          <w:b/>
          <w:sz w:val="16"/>
          <w:szCs w:val="16"/>
        </w:rPr>
        <w:t>LICEO SCIENTIFICO STATALE “SCIPIONE VALENTINI”</w:t>
      </w:r>
    </w:p>
    <w:p w14:paraId="517B1201" w14:textId="77777777" w:rsidR="003E6FFB" w:rsidRPr="00B60604" w:rsidRDefault="003E6FFB" w:rsidP="003E6FFB">
      <w:pPr>
        <w:suppressAutoHyphens/>
        <w:autoSpaceDN w:val="0"/>
        <w:spacing w:after="0" w:line="240" w:lineRule="auto"/>
        <w:jc w:val="center"/>
        <w:textAlignment w:val="baseline"/>
        <w:rPr>
          <w:b/>
          <w:sz w:val="16"/>
          <w:szCs w:val="16"/>
        </w:rPr>
      </w:pPr>
      <w:r w:rsidRPr="00B60604">
        <w:rPr>
          <w:b/>
          <w:sz w:val="16"/>
          <w:szCs w:val="16"/>
        </w:rPr>
        <w:t>LICEO SCIENTIFICO CON OPZIONE SCIENZE APPLICATE</w:t>
      </w:r>
    </w:p>
    <w:p w14:paraId="796E9AD5" w14:textId="77777777" w:rsidR="003E6FFB" w:rsidRPr="00B60604" w:rsidRDefault="003E6FFB" w:rsidP="003E6FFB">
      <w:pPr>
        <w:suppressAutoHyphens/>
        <w:autoSpaceDN w:val="0"/>
        <w:spacing w:after="0" w:line="240" w:lineRule="auto"/>
        <w:jc w:val="center"/>
        <w:textAlignment w:val="baseline"/>
        <w:rPr>
          <w:b/>
          <w:sz w:val="16"/>
          <w:szCs w:val="16"/>
        </w:rPr>
      </w:pPr>
      <w:r w:rsidRPr="00B60604">
        <w:rPr>
          <w:b/>
          <w:sz w:val="16"/>
          <w:szCs w:val="16"/>
        </w:rPr>
        <w:t>LICEO SCIENTIFICO AD INDIRIZZO SPORTIVO</w:t>
      </w:r>
    </w:p>
    <w:p w14:paraId="2336E1DB" w14:textId="77777777" w:rsidR="003E6FFB" w:rsidRPr="00B60604" w:rsidRDefault="003E6FFB" w:rsidP="003E6FFB">
      <w:pPr>
        <w:suppressAutoHyphens/>
        <w:autoSpaceDN w:val="0"/>
        <w:spacing w:after="0" w:line="240" w:lineRule="auto"/>
        <w:jc w:val="center"/>
        <w:textAlignment w:val="baseline"/>
        <w:rPr>
          <w:b/>
          <w:sz w:val="16"/>
          <w:szCs w:val="16"/>
        </w:rPr>
      </w:pPr>
      <w:r w:rsidRPr="00B60604">
        <w:rPr>
          <w:b/>
          <w:sz w:val="16"/>
          <w:szCs w:val="16"/>
        </w:rPr>
        <w:t>ISTITUTO TECNICO “ETTORE MAJORANA”</w:t>
      </w:r>
    </w:p>
    <w:p w14:paraId="0B83476F" w14:textId="77777777" w:rsidR="003E6FFB" w:rsidRPr="00B60604" w:rsidRDefault="003E6FFB" w:rsidP="003E6FFB">
      <w:pPr>
        <w:suppressAutoHyphens/>
        <w:autoSpaceDN w:val="0"/>
        <w:spacing w:after="0" w:line="240" w:lineRule="auto"/>
        <w:jc w:val="center"/>
        <w:textAlignment w:val="baseline"/>
        <w:rPr>
          <w:b/>
          <w:sz w:val="16"/>
          <w:szCs w:val="16"/>
        </w:rPr>
      </w:pPr>
      <w:r w:rsidRPr="00B60604">
        <w:rPr>
          <w:b/>
          <w:sz w:val="16"/>
          <w:szCs w:val="16"/>
        </w:rPr>
        <w:t xml:space="preserve">SETTORE ECONOMICO – </w:t>
      </w:r>
      <w:proofErr w:type="gramStart"/>
      <w:r w:rsidRPr="00B60604">
        <w:rPr>
          <w:b/>
          <w:sz w:val="16"/>
          <w:szCs w:val="16"/>
        </w:rPr>
        <w:t>INDIRIZZI:AMMINISTRAZIONE</w:t>
      </w:r>
      <w:proofErr w:type="gramEnd"/>
      <w:r w:rsidRPr="00B60604">
        <w:rPr>
          <w:b/>
          <w:sz w:val="16"/>
          <w:szCs w:val="16"/>
        </w:rPr>
        <w:t xml:space="preserve">, FINANZA E MARKETING; TURISMO </w:t>
      </w:r>
    </w:p>
    <w:p w14:paraId="46581BA1" w14:textId="77777777" w:rsidR="003E6FFB" w:rsidRPr="00B60604" w:rsidRDefault="003E6FFB" w:rsidP="003E6FFB">
      <w:pPr>
        <w:suppressAutoHyphens/>
        <w:autoSpaceDN w:val="0"/>
        <w:spacing w:after="0" w:line="240" w:lineRule="auto"/>
        <w:jc w:val="center"/>
        <w:textAlignment w:val="baseline"/>
        <w:rPr>
          <w:b/>
          <w:sz w:val="16"/>
          <w:szCs w:val="16"/>
        </w:rPr>
      </w:pPr>
      <w:r w:rsidRPr="00B60604">
        <w:rPr>
          <w:b/>
          <w:sz w:val="16"/>
          <w:szCs w:val="16"/>
        </w:rPr>
        <w:t xml:space="preserve"> SETTORE TECNOLOGICO - INDIRIZZO COSTRUZIONE, AMBIENTE E TERRITORIO</w:t>
      </w:r>
    </w:p>
    <w:p w14:paraId="3D28D312" w14:textId="77777777" w:rsidR="003E6FFB" w:rsidRPr="00B60604" w:rsidRDefault="003E6FFB" w:rsidP="003E6FFB">
      <w:pPr>
        <w:suppressAutoHyphens/>
        <w:autoSpaceDN w:val="0"/>
        <w:spacing w:after="0" w:line="240" w:lineRule="auto"/>
        <w:jc w:val="center"/>
        <w:textAlignment w:val="baseline"/>
        <w:rPr>
          <w:b/>
          <w:sz w:val="16"/>
          <w:szCs w:val="16"/>
        </w:rPr>
      </w:pPr>
      <w:r w:rsidRPr="00B60604">
        <w:rPr>
          <w:b/>
          <w:sz w:val="16"/>
          <w:szCs w:val="16"/>
        </w:rPr>
        <w:t xml:space="preserve">CORSI DI ISTRUZIONE PER ADULTI DI SECONDO LIVELLO AD INDIRIZZO AMMINISTRAZIONE, FINANZA E MARKETING </w:t>
      </w:r>
    </w:p>
    <w:p w14:paraId="62361C60" w14:textId="77777777" w:rsidR="003E6FFB" w:rsidRPr="00B60604" w:rsidRDefault="003E6FFB" w:rsidP="003E6FFB">
      <w:pPr>
        <w:suppressAutoHyphens/>
        <w:autoSpaceDN w:val="0"/>
        <w:spacing w:after="0" w:line="240" w:lineRule="auto"/>
        <w:jc w:val="center"/>
        <w:textAlignment w:val="baseline"/>
        <w:rPr>
          <w:b/>
          <w:sz w:val="16"/>
          <w:szCs w:val="16"/>
        </w:rPr>
      </w:pPr>
      <w:r w:rsidRPr="00B60604">
        <w:rPr>
          <w:b/>
          <w:sz w:val="16"/>
          <w:szCs w:val="16"/>
        </w:rPr>
        <w:t xml:space="preserve">CON ARTICOLAZIONE SISTEMI INFORMATIVI AZIENDALI E AD INDIRIZZO COSTRUZIONE, AMBIENTE E TERRITORIO </w:t>
      </w:r>
    </w:p>
    <w:p w14:paraId="50EB699D" w14:textId="77777777" w:rsidR="003E6FFB" w:rsidRPr="00B60604" w:rsidRDefault="003E6FFB" w:rsidP="003E6FFB">
      <w:pPr>
        <w:suppressAutoHyphens/>
        <w:overflowPunct w:val="0"/>
        <w:autoSpaceDE w:val="0"/>
        <w:autoSpaceDN w:val="0"/>
        <w:spacing w:after="0" w:line="240" w:lineRule="auto"/>
        <w:jc w:val="center"/>
        <w:textAlignment w:val="baseline"/>
        <w:rPr>
          <w:b/>
          <w:sz w:val="16"/>
          <w:szCs w:val="16"/>
        </w:rPr>
      </w:pPr>
      <w:r w:rsidRPr="00B60604">
        <w:rPr>
          <w:b/>
          <w:sz w:val="16"/>
          <w:szCs w:val="16"/>
        </w:rPr>
        <w:t>Via Aldo Cannata, n. 1- 87040 – Castrolibero</w:t>
      </w:r>
    </w:p>
    <w:p w14:paraId="723F8499" w14:textId="77777777" w:rsidR="003E6FFB" w:rsidRPr="00B60604" w:rsidRDefault="003E6FFB" w:rsidP="003E6FFB">
      <w:pPr>
        <w:suppressAutoHyphens/>
        <w:autoSpaceDN w:val="0"/>
        <w:spacing w:after="0" w:line="240" w:lineRule="auto"/>
        <w:jc w:val="center"/>
        <w:textAlignment w:val="baseline"/>
        <w:rPr>
          <w:sz w:val="16"/>
          <w:szCs w:val="16"/>
        </w:rPr>
      </w:pPr>
      <w:r w:rsidRPr="00B60604">
        <w:rPr>
          <w:sz w:val="16"/>
          <w:szCs w:val="16"/>
        </w:rPr>
        <w:t>Distretto n. 15 – C.M. CSIS049007-C.F. 98008780789</w:t>
      </w:r>
      <w:r w:rsidRPr="00B60604">
        <w:rPr>
          <w:bCs/>
          <w:sz w:val="16"/>
          <w:szCs w:val="16"/>
        </w:rPr>
        <w:t xml:space="preserve"> </w:t>
      </w:r>
    </w:p>
    <w:p w14:paraId="09CED640" w14:textId="77777777" w:rsidR="003E6FFB" w:rsidRPr="00B60604" w:rsidRDefault="003E6FFB" w:rsidP="003E6FFB">
      <w:pPr>
        <w:suppressAutoHyphens/>
        <w:autoSpaceDN w:val="0"/>
        <w:spacing w:after="0" w:line="240" w:lineRule="auto"/>
        <w:jc w:val="center"/>
        <w:textAlignment w:val="baseline"/>
        <w:rPr>
          <w:sz w:val="16"/>
          <w:szCs w:val="16"/>
        </w:rPr>
      </w:pPr>
      <w:r w:rsidRPr="00B60604">
        <w:rPr>
          <w:b/>
          <w:bCs/>
          <w:sz w:val="16"/>
          <w:szCs w:val="16"/>
        </w:rPr>
        <w:t>Sito web</w:t>
      </w:r>
      <w:hyperlink w:history="1">
        <w:r w:rsidRPr="00B60604">
          <w:rPr>
            <w:rFonts w:eastAsia="SimSun"/>
            <w:b/>
            <w:bCs/>
            <w:color w:val="0000FF"/>
            <w:sz w:val="16"/>
            <w:szCs w:val="16"/>
          </w:rPr>
          <w:t xml:space="preserve"> www.iiscastrolibero.edu.it</w:t>
        </w:r>
      </w:hyperlink>
      <w:r w:rsidRPr="00B60604">
        <w:rPr>
          <w:b/>
          <w:bCs/>
          <w:sz w:val="16"/>
          <w:szCs w:val="16"/>
        </w:rPr>
        <w:t xml:space="preserve">  - e-mail: </w:t>
      </w:r>
      <w:hyperlink r:id="rId11" w:history="1">
        <w:r w:rsidRPr="00B60604">
          <w:rPr>
            <w:rFonts w:eastAsia="SimSun"/>
            <w:b/>
            <w:bCs/>
            <w:color w:val="0000FF"/>
            <w:sz w:val="16"/>
            <w:szCs w:val="16"/>
          </w:rPr>
          <w:t>csis049007@istruzione.it</w:t>
        </w:r>
      </w:hyperlink>
      <w:r w:rsidRPr="00B60604">
        <w:rPr>
          <w:b/>
          <w:bCs/>
          <w:sz w:val="16"/>
          <w:szCs w:val="16"/>
        </w:rPr>
        <w:t xml:space="preserve">  PEC:csis049007@pec.istruzione.it</w:t>
      </w:r>
    </w:p>
    <w:p w14:paraId="5EFE01AE" w14:textId="77777777" w:rsidR="003E6FFB" w:rsidRPr="00B60604" w:rsidRDefault="003E6FFB" w:rsidP="006C2582">
      <w:pPr>
        <w:suppressAutoHyphens/>
        <w:overflowPunct w:val="0"/>
        <w:autoSpaceDE w:val="0"/>
        <w:autoSpaceDN w:val="0"/>
        <w:spacing w:after="0" w:line="240" w:lineRule="auto"/>
        <w:jc w:val="center"/>
        <w:textAlignment w:val="baseline"/>
        <w:rPr>
          <w:b/>
          <w:sz w:val="16"/>
          <w:szCs w:val="16"/>
          <w:u w:val="single"/>
        </w:rPr>
      </w:pPr>
      <w:r w:rsidRPr="00B60604">
        <w:rPr>
          <w:b/>
          <w:sz w:val="16"/>
          <w:szCs w:val="16"/>
        </w:rPr>
        <w:t>Segreteria 0984-1865902/3/4 Fax 0984-1865950</w:t>
      </w:r>
    </w:p>
    <w:p w14:paraId="3F2CB030" w14:textId="14AC9FBB" w:rsidR="0049604E" w:rsidRPr="000B5053" w:rsidRDefault="0049604E" w:rsidP="006C2582">
      <w:pPr>
        <w:pStyle w:val="WW-Testonormale"/>
        <w:rPr>
          <w:rFonts w:asciiTheme="minorHAnsi" w:hAnsiTheme="minorHAnsi" w:cstheme="minorHAnsi"/>
          <w:b/>
          <w:sz w:val="22"/>
          <w:szCs w:val="22"/>
        </w:rPr>
      </w:pPr>
    </w:p>
    <w:tbl>
      <w:tblPr>
        <w:tblpPr w:leftFromText="141" w:rightFromText="141" w:vertAnchor="text" w:horzAnchor="margin" w:tblpY="-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49604E" w:rsidRPr="00E8452D" w14:paraId="5C2B23A9" w14:textId="77777777" w:rsidTr="009B6B0D">
        <w:trPr>
          <w:trHeight w:val="1725"/>
        </w:trPr>
        <w:tc>
          <w:tcPr>
            <w:tcW w:w="10150" w:type="dxa"/>
            <w:tcBorders>
              <w:top w:val="double" w:sz="4" w:space="0" w:color="auto"/>
              <w:bottom w:val="double" w:sz="4" w:space="0" w:color="auto"/>
            </w:tcBorders>
          </w:tcPr>
          <w:p w14:paraId="307009F7" w14:textId="77777777" w:rsidR="0049604E" w:rsidRPr="000B5053" w:rsidRDefault="0049604E" w:rsidP="006C2582">
            <w:pPr>
              <w:pStyle w:val="Rientrocorpodeltesto"/>
              <w:spacing w:before="0" w:after="0"/>
              <w:jc w:val="center"/>
              <w:rPr>
                <w:rFonts w:cstheme="minorHAnsi"/>
                <w:b/>
              </w:rPr>
            </w:pPr>
          </w:p>
          <w:p w14:paraId="56066019" w14:textId="4DA17D6B" w:rsidR="006C2582" w:rsidRDefault="006E2129" w:rsidP="006C2582">
            <w:pPr>
              <w:pStyle w:val="Rientrocorpodeltesto"/>
              <w:spacing w:before="0" w:after="0"/>
              <w:jc w:val="center"/>
              <w:rPr>
                <w:rFonts w:eastAsia="Calibri"/>
                <w:b/>
                <w:bCs/>
              </w:rPr>
            </w:pPr>
            <w:r>
              <w:rPr>
                <w:rFonts w:cstheme="minorHAnsi"/>
                <w:b/>
              </w:rPr>
              <w:t xml:space="preserve">CONDIZIONI DI </w:t>
            </w:r>
            <w:r w:rsidR="001373AD">
              <w:rPr>
                <w:rFonts w:cstheme="minorHAnsi"/>
                <w:b/>
              </w:rPr>
              <w:t>FORNITURA</w:t>
            </w:r>
            <w:r w:rsidR="006C2582">
              <w:rPr>
                <w:rFonts w:cstheme="minorHAnsi"/>
                <w:b/>
              </w:rPr>
              <w:t>,</w:t>
            </w:r>
            <w:r w:rsidR="004D2A90">
              <w:rPr>
                <w:rFonts w:cstheme="minorHAnsi"/>
                <w:b/>
              </w:rPr>
              <w:t xml:space="preserve"> </w:t>
            </w:r>
            <w:r w:rsidR="006C2582">
              <w:rPr>
                <w:rFonts w:eastAsia="Calibri"/>
                <w:b/>
                <w:bCs/>
              </w:rPr>
              <w:t xml:space="preserve"> </w:t>
            </w:r>
          </w:p>
          <w:p w14:paraId="2C778B9D" w14:textId="144A1073" w:rsidR="006C2582" w:rsidRDefault="006C2582" w:rsidP="006C2582">
            <w:pPr>
              <w:pStyle w:val="Rientrocorpodeltesto"/>
              <w:spacing w:before="0" w:after="0"/>
              <w:jc w:val="center"/>
              <w:rPr>
                <w:rFonts w:eastAsia="Calibri"/>
                <w:b/>
                <w:bCs/>
              </w:rPr>
            </w:pPr>
            <w:r>
              <w:rPr>
                <w:rFonts w:eastAsia="Calibri"/>
                <w:b/>
                <w:bCs/>
              </w:rPr>
              <w:t xml:space="preserve">ai sensi </w:t>
            </w:r>
            <w:r w:rsidRPr="001B7BD0">
              <w:rPr>
                <w:rFonts w:eastAsia="Calibri"/>
                <w:b/>
                <w:bCs/>
              </w:rPr>
              <w:t>del</w:t>
            </w:r>
            <w:r w:rsidR="00DC54C6">
              <w:rPr>
                <w:rFonts w:eastAsia="Calibri"/>
                <w:b/>
                <w:bCs/>
              </w:rPr>
              <w:t xml:space="preserve">l’art. </w:t>
            </w:r>
            <w:r w:rsidRPr="001B7BD0">
              <w:rPr>
                <w:rFonts w:eastAsia="Calibri"/>
                <w:b/>
                <w:bCs/>
              </w:rPr>
              <w:t xml:space="preserve"> </w:t>
            </w:r>
            <w:r w:rsidR="00DC54C6" w:rsidRPr="004F51F6">
              <w:rPr>
                <w:rFonts w:eastAsia="Calibri"/>
                <w:b/>
                <w:bCs/>
              </w:rPr>
              <w:t>50 comma</w:t>
            </w:r>
            <w:r w:rsidR="00DC54C6">
              <w:rPr>
                <w:rFonts w:eastAsia="Calibri"/>
                <w:b/>
                <w:bCs/>
              </w:rPr>
              <w:t xml:space="preserve"> 1 lettera b) del </w:t>
            </w:r>
            <w:r>
              <w:rPr>
                <w:rFonts w:eastAsia="Calibri"/>
                <w:b/>
                <w:bCs/>
              </w:rPr>
              <w:t>D</w:t>
            </w:r>
            <w:r w:rsidRPr="001B7BD0">
              <w:rPr>
                <w:rFonts w:eastAsia="Calibri"/>
                <w:b/>
                <w:bCs/>
              </w:rPr>
              <w:t>ecreto-</w:t>
            </w:r>
            <w:r>
              <w:rPr>
                <w:rFonts w:eastAsia="Calibri"/>
                <w:b/>
                <w:bCs/>
              </w:rPr>
              <w:t>L</w:t>
            </w:r>
            <w:r w:rsidRPr="001B7BD0">
              <w:rPr>
                <w:rFonts w:eastAsia="Calibri"/>
                <w:b/>
                <w:bCs/>
              </w:rPr>
              <w:t xml:space="preserve">egge n. </w:t>
            </w:r>
            <w:r>
              <w:rPr>
                <w:rFonts w:eastAsia="Calibri"/>
                <w:b/>
                <w:bCs/>
              </w:rPr>
              <w:t>36</w:t>
            </w:r>
            <w:r w:rsidRPr="001B7BD0">
              <w:rPr>
                <w:rFonts w:eastAsia="Calibri"/>
                <w:b/>
                <w:bCs/>
              </w:rPr>
              <w:t>/202</w:t>
            </w:r>
            <w:r>
              <w:rPr>
                <w:rFonts w:eastAsia="Calibri"/>
                <w:b/>
                <w:bCs/>
              </w:rPr>
              <w:t>3</w:t>
            </w:r>
            <w:r w:rsidRPr="001B7BD0">
              <w:rPr>
                <w:rFonts w:eastAsia="Calibri"/>
                <w:b/>
                <w:bCs/>
              </w:rPr>
              <w:t xml:space="preserve">, da espletarsi mediante lo strumento della Trattativa Diretta sul Mercato elettronico della Pubblica Amministrazione (MEPA), </w:t>
            </w:r>
          </w:p>
          <w:p w14:paraId="553B0B1E" w14:textId="47553FA6" w:rsidR="0049604E" w:rsidRPr="000B5053" w:rsidRDefault="0049604E" w:rsidP="006C2582">
            <w:pPr>
              <w:pStyle w:val="Rientrocorpodeltesto"/>
              <w:spacing w:before="0" w:after="0"/>
              <w:jc w:val="center"/>
              <w:rPr>
                <w:rFonts w:cstheme="minorHAnsi"/>
                <w:b/>
              </w:rPr>
            </w:pPr>
            <w:r w:rsidRPr="000B5053">
              <w:rPr>
                <w:rFonts w:cstheme="minorHAnsi"/>
                <w:b/>
              </w:rPr>
              <w:t xml:space="preserve">PER </w:t>
            </w:r>
            <w:r w:rsidR="004D2A90" w:rsidRPr="000B5053">
              <w:rPr>
                <w:rFonts w:cstheme="minorHAnsi"/>
                <w:b/>
              </w:rPr>
              <w:t xml:space="preserve">L’AFFIDAMENTO </w:t>
            </w:r>
            <w:r w:rsidR="00995371">
              <w:rPr>
                <w:rFonts w:cstheme="minorHAnsi"/>
                <w:b/>
              </w:rPr>
              <w:t xml:space="preserve">DIRETTO </w:t>
            </w:r>
          </w:p>
          <w:p w14:paraId="24AE07C8" w14:textId="21A81660" w:rsidR="00BF1D81" w:rsidRDefault="00BF1D81" w:rsidP="006C2582">
            <w:pPr>
              <w:spacing w:after="0" w:line="240" w:lineRule="auto"/>
              <w:jc w:val="center"/>
              <w:rPr>
                <w:rFonts w:ascii="Times New Roman" w:eastAsia="Times New Roman" w:hAnsi="Times New Roman" w:cs="Times New Roman"/>
                <w:sz w:val="24"/>
                <w:szCs w:val="24"/>
                <w:lang w:eastAsia="it-IT"/>
              </w:rPr>
            </w:pPr>
            <w:r>
              <w:rPr>
                <w:rFonts w:eastAsia="Calibri"/>
                <w:b/>
                <w:bCs/>
              </w:rPr>
              <w:t>del</w:t>
            </w:r>
            <w:r w:rsidRPr="001B7BD0">
              <w:rPr>
                <w:rFonts w:eastAsia="Calibri"/>
                <w:b/>
                <w:bCs/>
              </w:rPr>
              <w:t>la</w:t>
            </w:r>
            <w:r w:rsidRPr="00CE0C31">
              <w:rPr>
                <w:rFonts w:eastAsia="Calibri"/>
                <w:b/>
                <w:bCs/>
              </w:rPr>
              <w:t xml:space="preserve"> esternalizzazione e affidamento di servizi</w:t>
            </w:r>
            <w:r w:rsidR="006C2582">
              <w:rPr>
                <w:rFonts w:eastAsia="Calibri"/>
                <w:b/>
                <w:bCs/>
              </w:rPr>
              <w:t xml:space="preserve">o </w:t>
            </w:r>
            <w:r w:rsidRPr="00CE0C31">
              <w:rPr>
                <w:rFonts w:eastAsia="Calibri"/>
                <w:b/>
                <w:bCs/>
              </w:rPr>
              <w:t>(appalto di servizi</w:t>
            </w:r>
            <w:r w:rsidR="006C2582">
              <w:rPr>
                <w:rFonts w:eastAsia="Calibri"/>
                <w:b/>
                <w:bCs/>
              </w:rPr>
              <w:t>o</w:t>
            </w:r>
            <w:r w:rsidRPr="00CE0C31">
              <w:rPr>
                <w:rFonts w:eastAsia="Calibri"/>
                <w:b/>
                <w:bCs/>
              </w:rPr>
              <w:t>)</w:t>
            </w:r>
          </w:p>
          <w:p w14:paraId="436D4F09" w14:textId="01EB8121" w:rsidR="00BF1D81" w:rsidRDefault="00BF1D81" w:rsidP="006C2582">
            <w:pPr>
              <w:spacing w:after="0" w:line="240" w:lineRule="auto"/>
              <w:jc w:val="center"/>
              <w:rPr>
                <w:b/>
                <w:sz w:val="20"/>
                <w:szCs w:val="20"/>
              </w:rPr>
            </w:pPr>
            <w:r w:rsidRPr="00CE0C31">
              <w:rPr>
                <w:rFonts w:eastAsia="Calibri"/>
                <w:b/>
                <w:bCs/>
              </w:rPr>
              <w:t>finalizzat</w:t>
            </w:r>
            <w:r w:rsidR="006C2582">
              <w:rPr>
                <w:rFonts w:eastAsia="Calibri"/>
                <w:b/>
                <w:bCs/>
              </w:rPr>
              <w:t xml:space="preserve">o </w:t>
            </w:r>
            <w:r w:rsidRPr="00CE0C31">
              <w:rPr>
                <w:rFonts w:eastAsia="Calibri"/>
                <w:b/>
                <w:bCs/>
              </w:rPr>
              <w:t>alla realizzazione di percorsi formativi e laboratoriali co-curriculari</w:t>
            </w:r>
            <w:r w:rsidRPr="00AA0F99">
              <w:rPr>
                <w:b/>
                <w:sz w:val="20"/>
                <w:szCs w:val="20"/>
              </w:rPr>
              <w:t xml:space="preserve">  </w:t>
            </w:r>
          </w:p>
          <w:p w14:paraId="71848A7F" w14:textId="4B98D5D3" w:rsidR="006206BE" w:rsidRPr="00325E66" w:rsidRDefault="006206BE" w:rsidP="006206BE">
            <w:pPr>
              <w:spacing w:before="120" w:after="120" w:line="276" w:lineRule="auto"/>
              <w:jc w:val="center"/>
              <w:rPr>
                <w:rFonts w:cs="Calibri"/>
                <w:b/>
                <w:bCs/>
                <w:sz w:val="20"/>
                <w:szCs w:val="20"/>
              </w:rPr>
            </w:pPr>
            <w:r>
              <w:rPr>
                <w:rFonts w:eastAsia="Calibri"/>
                <w:b/>
                <w:bCs/>
              </w:rPr>
              <w:t xml:space="preserve">di cui al </w:t>
            </w:r>
            <w:r w:rsidRPr="006206BE">
              <w:rPr>
                <w:rFonts w:eastAsia="Calibri"/>
                <w:b/>
                <w:bCs/>
              </w:rPr>
              <w:t xml:space="preserve">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w:t>
            </w:r>
            <w:proofErr w:type="spellStart"/>
            <w:r w:rsidRPr="006206BE">
              <w:rPr>
                <w:rFonts w:eastAsia="Calibri"/>
                <w:b/>
                <w:bCs/>
              </w:rPr>
              <w:t>Next</w:t>
            </w:r>
            <w:proofErr w:type="spellEnd"/>
            <w:r w:rsidRPr="006206BE">
              <w:rPr>
                <w:rFonts w:eastAsia="Calibri"/>
                <w:b/>
                <w:bCs/>
              </w:rPr>
              <w:t xml:space="preserve"> Generation EU. Azioni di prevenzione e contrasto della dispersione scolastica (D.M. 170/2022).</w:t>
            </w:r>
          </w:p>
          <w:p w14:paraId="537DDBC5" w14:textId="38D57F61" w:rsidR="00BF1D81" w:rsidRDefault="00BF1D81" w:rsidP="006C2582">
            <w:pPr>
              <w:spacing w:after="0" w:line="240" w:lineRule="auto"/>
              <w:jc w:val="center"/>
              <w:rPr>
                <w:rFonts w:eastAsia="Calibri"/>
                <w:b/>
                <w:bCs/>
              </w:rPr>
            </w:pPr>
          </w:p>
          <w:p w14:paraId="49C66715" w14:textId="77777777" w:rsidR="00AF3EB8" w:rsidRPr="00AA0F99" w:rsidRDefault="00BF1D81" w:rsidP="00AF3EB8">
            <w:pPr>
              <w:jc w:val="center"/>
              <w:rPr>
                <w:rFonts w:ascii="Times" w:hAnsi="Times" w:cstheme="minorHAnsi"/>
                <w:b/>
                <w:bCs/>
              </w:rPr>
            </w:pPr>
            <w:r w:rsidRPr="001B7BD0">
              <w:rPr>
                <w:rFonts w:eastAsia="Calibri"/>
                <w:b/>
                <w:bCs/>
              </w:rPr>
              <w:t xml:space="preserve">per un importo contrattuale pari a </w:t>
            </w:r>
            <w:r w:rsidR="00AF3EB8" w:rsidRPr="00515B05">
              <w:rPr>
                <w:rFonts w:eastAsia="Calibri"/>
                <w:b/>
                <w:bCs/>
              </w:rPr>
              <w:t xml:space="preserve">€ 8.618,18 (IVA 10% </w:t>
            </w:r>
            <w:r w:rsidR="00AF3EB8">
              <w:rPr>
                <w:rFonts w:eastAsia="Calibri"/>
                <w:b/>
                <w:bCs/>
              </w:rPr>
              <w:t>esclusa)</w:t>
            </w:r>
          </w:p>
          <w:p w14:paraId="1F7FCFF3" w14:textId="77777777" w:rsidR="00BF1D81" w:rsidRDefault="00BF1D81" w:rsidP="006C2582">
            <w:pPr>
              <w:spacing w:after="0" w:line="240" w:lineRule="auto"/>
              <w:jc w:val="center"/>
              <w:rPr>
                <w:rFonts w:ascii="Times" w:hAnsi="Times" w:cstheme="minorHAnsi"/>
                <w:b/>
                <w:bCs/>
              </w:rPr>
            </w:pPr>
          </w:p>
          <w:p w14:paraId="05595E2B" w14:textId="77777777" w:rsidR="00BF1D81" w:rsidRPr="00094556" w:rsidRDefault="00BF1D81" w:rsidP="006C2582">
            <w:pPr>
              <w:pBdr>
                <w:top w:val="nil"/>
                <w:left w:val="nil"/>
                <w:bottom w:val="nil"/>
                <w:right w:val="nil"/>
                <w:between w:val="nil"/>
              </w:pBdr>
              <w:spacing w:after="0" w:line="240" w:lineRule="auto"/>
              <w:ind w:right="428" w:hanging="2"/>
              <w:jc w:val="center"/>
              <w:rPr>
                <w:rFonts w:ascii="Times" w:hAnsi="Times"/>
                <w:bCs/>
                <w:i/>
                <w:iCs/>
              </w:rPr>
            </w:pPr>
            <w:r w:rsidRPr="00094556">
              <w:rPr>
                <w:rFonts w:ascii="Times" w:hAnsi="Times"/>
                <w:color w:val="000000"/>
              </w:rPr>
              <w:t xml:space="preserve">Titolo </w:t>
            </w:r>
            <w:proofErr w:type="spellStart"/>
            <w:proofErr w:type="gramStart"/>
            <w:r w:rsidRPr="00094556">
              <w:rPr>
                <w:rFonts w:ascii="Times" w:hAnsi="Times"/>
                <w:color w:val="000000"/>
              </w:rPr>
              <w:t>progetto”Eudaimonia</w:t>
            </w:r>
            <w:proofErr w:type="spellEnd"/>
            <w:proofErr w:type="gramEnd"/>
            <w:r w:rsidRPr="00094556">
              <w:rPr>
                <w:rFonts w:ascii="Times" w:hAnsi="Times"/>
                <w:color w:val="000000"/>
              </w:rPr>
              <w:t xml:space="preserve"> a scuola”</w:t>
            </w:r>
          </w:p>
          <w:p w14:paraId="507E56A3" w14:textId="77777777" w:rsidR="00BF1D81" w:rsidRPr="00BF1D81" w:rsidRDefault="00BF1D81" w:rsidP="006C2582">
            <w:pPr>
              <w:widowControl w:val="0"/>
              <w:tabs>
                <w:tab w:val="left" w:pos="1733"/>
              </w:tabs>
              <w:autoSpaceDE w:val="0"/>
              <w:autoSpaceDN w:val="0"/>
              <w:spacing w:after="0" w:line="240" w:lineRule="auto"/>
              <w:ind w:right="428" w:hanging="2"/>
              <w:jc w:val="center"/>
              <w:rPr>
                <w:rFonts w:ascii="Times" w:hAnsi="Times"/>
                <w:lang w:val="en-US"/>
              </w:rPr>
            </w:pPr>
            <w:r w:rsidRPr="00BF1D81">
              <w:rPr>
                <w:rFonts w:ascii="Times" w:hAnsi="Times"/>
                <w:lang w:val="en-US"/>
              </w:rPr>
              <w:t>CNP: M4C1I1.4-2022-981-P-12943</w:t>
            </w:r>
          </w:p>
          <w:p w14:paraId="19CE7BD7" w14:textId="27CE9DFD" w:rsidR="00BF1D81" w:rsidRPr="00AF3EB8" w:rsidRDefault="00BF1D81" w:rsidP="006C2582">
            <w:pPr>
              <w:widowControl w:val="0"/>
              <w:tabs>
                <w:tab w:val="left" w:pos="1733"/>
              </w:tabs>
              <w:autoSpaceDE w:val="0"/>
              <w:autoSpaceDN w:val="0"/>
              <w:spacing w:after="0" w:line="240" w:lineRule="auto"/>
              <w:ind w:right="428" w:hanging="2"/>
              <w:jc w:val="center"/>
              <w:rPr>
                <w:rFonts w:ascii="Times" w:hAnsi="Times"/>
                <w:lang w:val="en-US"/>
              </w:rPr>
            </w:pPr>
            <w:r w:rsidRPr="00BF1D81">
              <w:rPr>
                <w:rFonts w:ascii="Times" w:hAnsi="Times"/>
                <w:lang w:val="en-US"/>
              </w:rPr>
              <w:t xml:space="preserve">CUP: C34D22003200006 - CIG: </w:t>
            </w:r>
            <w:r w:rsidR="00AF3EB8" w:rsidRPr="00AF3EB8">
              <w:rPr>
                <w:rFonts w:ascii="Times" w:hAnsi="Times"/>
                <w:lang w:val="en-US"/>
              </w:rPr>
              <w:t xml:space="preserve"> B00FC4E6FF</w:t>
            </w:r>
          </w:p>
          <w:p w14:paraId="53856A6D" w14:textId="002C8C9B" w:rsidR="00BF1D81" w:rsidRPr="00BF1D81" w:rsidRDefault="00EF5F87" w:rsidP="006C2582">
            <w:pPr>
              <w:spacing w:after="0" w:line="240" w:lineRule="auto"/>
              <w:jc w:val="center"/>
              <w:rPr>
                <w:rFonts w:ascii="Times" w:hAnsi="Times"/>
                <w:lang w:val="en-US"/>
              </w:rPr>
            </w:pPr>
            <w:r w:rsidRPr="00BF1D81">
              <w:rPr>
                <w:rFonts w:ascii="Times" w:hAnsi="Times"/>
                <w:lang w:val="en-US"/>
              </w:rPr>
              <w:t xml:space="preserve">CPV </w:t>
            </w:r>
            <w:r w:rsidR="00BF1D81" w:rsidRPr="00BF1D81">
              <w:rPr>
                <w:rFonts w:ascii="Times" w:hAnsi="Times"/>
                <w:lang w:val="en-US"/>
              </w:rPr>
              <w:t>79952</w:t>
            </w:r>
            <w:r w:rsidR="00B25300">
              <w:rPr>
                <w:rFonts w:ascii="Times" w:hAnsi="Times"/>
                <w:lang w:val="en-US"/>
              </w:rPr>
              <w:t>0</w:t>
            </w:r>
            <w:r w:rsidR="00BF1D81" w:rsidRPr="00BF1D81">
              <w:rPr>
                <w:rFonts w:ascii="Times" w:hAnsi="Times"/>
                <w:lang w:val="en-US"/>
              </w:rPr>
              <w:t>00-</w:t>
            </w:r>
            <w:r w:rsidR="00B25300">
              <w:rPr>
                <w:rFonts w:ascii="Times" w:hAnsi="Times"/>
                <w:lang w:val="en-US"/>
              </w:rPr>
              <w:t>2</w:t>
            </w:r>
          </w:p>
          <w:p w14:paraId="3EB26074" w14:textId="45F277B0" w:rsidR="0049604E" w:rsidRPr="00EF5F87" w:rsidRDefault="0049604E" w:rsidP="006C2582">
            <w:pPr>
              <w:spacing w:after="0" w:line="240" w:lineRule="auto"/>
              <w:jc w:val="center"/>
              <w:rPr>
                <w:rFonts w:cstheme="minorHAnsi"/>
                <w:b/>
                <w:bCs/>
                <w:lang w:val="en-US"/>
              </w:rPr>
            </w:pPr>
          </w:p>
        </w:tc>
      </w:tr>
      <w:tr w:rsidR="0049604E" w:rsidRPr="00E8452D" w14:paraId="7FACC769" w14:textId="77777777" w:rsidTr="009B6B0D">
        <w:tblPrEx>
          <w:tblBorders>
            <w:top w:val="none" w:sz="0" w:space="0" w:color="auto"/>
            <w:left w:val="none" w:sz="0" w:space="0" w:color="auto"/>
            <w:bottom w:val="none" w:sz="0" w:space="0" w:color="auto"/>
            <w:right w:val="none" w:sz="0" w:space="0" w:color="auto"/>
          </w:tblBorders>
        </w:tblPrEx>
        <w:trPr>
          <w:trHeight w:val="1950"/>
        </w:trPr>
        <w:tc>
          <w:tcPr>
            <w:tcW w:w="10150" w:type="dxa"/>
            <w:tcBorders>
              <w:top w:val="double" w:sz="4" w:space="0" w:color="auto"/>
            </w:tcBorders>
          </w:tcPr>
          <w:p w14:paraId="7E03E08F" w14:textId="77777777" w:rsidR="0049604E" w:rsidRPr="00EF5F87" w:rsidRDefault="0049604E" w:rsidP="000B5053">
            <w:pPr>
              <w:spacing w:before="120" w:after="120" w:line="276" w:lineRule="auto"/>
              <w:jc w:val="center"/>
              <w:rPr>
                <w:rFonts w:cstheme="minorHAnsi"/>
                <w:b/>
                <w:lang w:val="en-US"/>
              </w:rPr>
            </w:pPr>
          </w:p>
          <w:p w14:paraId="75CAC9CD" w14:textId="7A984EC2" w:rsidR="00AA0E0C" w:rsidRPr="00EF5F87" w:rsidRDefault="00AA0E0C" w:rsidP="000B5053">
            <w:pPr>
              <w:spacing w:before="120" w:after="120" w:line="276" w:lineRule="auto"/>
              <w:rPr>
                <w:rFonts w:cstheme="minorHAnsi"/>
                <w:b/>
                <w:lang w:val="en-US"/>
              </w:rPr>
            </w:pPr>
          </w:p>
        </w:tc>
      </w:tr>
    </w:tbl>
    <w:p w14:paraId="226B16C9" w14:textId="77777777" w:rsidR="0049604E" w:rsidRPr="00EF5F87" w:rsidRDefault="0049604E" w:rsidP="000B5053">
      <w:pPr>
        <w:spacing w:before="120" w:after="120" w:line="276" w:lineRule="auto"/>
        <w:rPr>
          <w:rFonts w:cstheme="minorHAnsi"/>
          <w:lang w:val="en-US"/>
        </w:rPr>
      </w:pPr>
    </w:p>
    <w:p w14:paraId="0988BFC8" w14:textId="77777777" w:rsidR="0049604E" w:rsidRPr="00EF5F87" w:rsidRDefault="0049604E" w:rsidP="000B5053">
      <w:pPr>
        <w:spacing w:before="120" w:after="120" w:line="276" w:lineRule="auto"/>
        <w:jc w:val="both"/>
        <w:rPr>
          <w:rFonts w:cstheme="minorHAnsi"/>
          <w:b/>
          <w:bCs/>
          <w:lang w:val="en-US"/>
        </w:rPr>
      </w:pPr>
    </w:p>
    <w:p w14:paraId="5E3207CA" w14:textId="0FE0A2BE" w:rsidR="0049604E" w:rsidRDefault="0049604E" w:rsidP="000B5053">
      <w:pPr>
        <w:spacing w:before="120" w:after="120" w:line="276" w:lineRule="auto"/>
        <w:jc w:val="both"/>
        <w:rPr>
          <w:rFonts w:cstheme="minorHAnsi"/>
          <w:b/>
          <w:bCs/>
          <w:lang w:val="en-US"/>
        </w:rPr>
      </w:pPr>
    </w:p>
    <w:p w14:paraId="37D00C4C" w14:textId="4374A3A8" w:rsidR="00BF1D81" w:rsidRDefault="00BF1D81" w:rsidP="000B5053">
      <w:pPr>
        <w:spacing w:before="120" w:after="120" w:line="276" w:lineRule="auto"/>
        <w:jc w:val="both"/>
        <w:rPr>
          <w:rFonts w:cstheme="minorHAnsi"/>
          <w:b/>
          <w:bCs/>
          <w:lang w:val="en-US"/>
        </w:rPr>
      </w:pPr>
    </w:p>
    <w:p w14:paraId="6CB748CF" w14:textId="77777777" w:rsidR="00BF1D81" w:rsidRPr="00EF5F87" w:rsidRDefault="00BF1D81" w:rsidP="000B5053">
      <w:pPr>
        <w:spacing w:before="120" w:after="120" w:line="276" w:lineRule="auto"/>
        <w:jc w:val="both"/>
        <w:rPr>
          <w:rFonts w:cstheme="minorHAnsi"/>
          <w:b/>
          <w:bCs/>
          <w:lang w:val="en-US"/>
        </w:rPr>
      </w:pPr>
    </w:p>
    <w:p w14:paraId="28C8FE6D" w14:textId="41D56793" w:rsidR="00AA0E0C" w:rsidRPr="00EF5F87" w:rsidRDefault="00AA0E0C" w:rsidP="000B5053">
      <w:pPr>
        <w:spacing w:before="120" w:after="120" w:line="276" w:lineRule="auto"/>
        <w:jc w:val="both"/>
        <w:rPr>
          <w:rFonts w:cstheme="minorHAnsi"/>
          <w:b/>
          <w:bCs/>
          <w:lang w:val="en-US"/>
        </w:rPr>
      </w:pPr>
    </w:p>
    <w:p w14:paraId="4061A9B3" w14:textId="4AF44204" w:rsidR="0049604E" w:rsidRPr="000B5053" w:rsidRDefault="0049604E" w:rsidP="00BC7D35">
      <w:pPr>
        <w:spacing w:before="120" w:after="120" w:line="276" w:lineRule="auto"/>
        <w:jc w:val="center"/>
        <w:rPr>
          <w:rFonts w:cstheme="minorHAnsi"/>
          <w:bCs/>
          <w:i/>
          <w:iCs/>
        </w:rPr>
      </w:pPr>
      <w:bookmarkStart w:id="1" w:name="_Toc108782181"/>
      <w:r w:rsidRPr="000B5053">
        <w:rPr>
          <w:rFonts w:cstheme="minorHAnsi"/>
        </w:rPr>
        <w:t>Premessa</w:t>
      </w:r>
      <w:bookmarkEnd w:id="1"/>
    </w:p>
    <w:p w14:paraId="333C6C34" w14:textId="0E7C7809" w:rsidR="00BF1D81" w:rsidRPr="00BF1D81" w:rsidRDefault="006E2129" w:rsidP="00476AC8">
      <w:pPr>
        <w:numPr>
          <w:ilvl w:val="0"/>
          <w:numId w:val="13"/>
        </w:numPr>
        <w:spacing w:before="120" w:after="120" w:line="276" w:lineRule="auto"/>
        <w:ind w:left="357" w:hanging="357"/>
        <w:jc w:val="both"/>
        <w:rPr>
          <w:rFonts w:cstheme="minorHAnsi"/>
          <w:color w:val="000000"/>
        </w:rPr>
      </w:pPr>
      <w:r w:rsidRPr="00BF1D81">
        <w:rPr>
          <w:rFonts w:cstheme="minorHAnsi"/>
          <w:color w:val="000000"/>
        </w:rPr>
        <w:t xml:space="preserve">Le presenti Condizioni di </w:t>
      </w:r>
      <w:r w:rsidR="001373AD" w:rsidRPr="00BF1D81">
        <w:rPr>
          <w:rFonts w:cstheme="minorHAnsi"/>
          <w:color w:val="000000"/>
        </w:rPr>
        <w:t>Fornitura</w:t>
      </w:r>
      <w:r w:rsidRPr="00BF1D81">
        <w:rPr>
          <w:rFonts w:cstheme="minorHAnsi"/>
          <w:color w:val="000000"/>
        </w:rPr>
        <w:t xml:space="preserve"> hanno</w:t>
      </w:r>
      <w:r w:rsidR="0049604E" w:rsidRPr="00BF1D81">
        <w:rPr>
          <w:rFonts w:cstheme="minorHAnsi"/>
          <w:color w:val="000000"/>
        </w:rPr>
        <w:t xml:space="preserve"> ad oggetto </w:t>
      </w:r>
      <w:bookmarkStart w:id="2" w:name="_Hlk138092935"/>
      <w:bookmarkStart w:id="3" w:name="_Hlk113973141"/>
      <w:r w:rsidR="00BF1D81" w:rsidRPr="00BF1D81">
        <w:rPr>
          <w:rFonts w:cstheme="minorHAnsi"/>
          <w:color w:val="000000"/>
        </w:rPr>
        <w:t xml:space="preserve">il servizio </w:t>
      </w:r>
      <w:r w:rsidR="00BF1D81">
        <w:rPr>
          <w:rFonts w:cstheme="minorHAnsi"/>
          <w:color w:val="000000"/>
        </w:rPr>
        <w:t>f</w:t>
      </w:r>
      <w:r w:rsidR="00BF1D81" w:rsidRPr="00BF1D81">
        <w:rPr>
          <w:rFonts w:cstheme="minorHAnsi"/>
          <w:color w:val="000000"/>
        </w:rPr>
        <w:t>inalizzat</w:t>
      </w:r>
      <w:r w:rsidR="00BF1D81">
        <w:rPr>
          <w:rFonts w:cstheme="minorHAnsi"/>
          <w:color w:val="000000"/>
        </w:rPr>
        <w:t xml:space="preserve">o </w:t>
      </w:r>
      <w:r w:rsidR="00BF1D81" w:rsidRPr="00BF1D81">
        <w:rPr>
          <w:rFonts w:cstheme="minorHAnsi"/>
          <w:color w:val="000000"/>
        </w:rPr>
        <w:t xml:space="preserve">alla realizzazione di percorsi formativi e laboratoriali co-curriculari </w:t>
      </w:r>
      <w:r w:rsidR="00BF1D81">
        <w:rPr>
          <w:rFonts w:cstheme="minorHAnsi"/>
          <w:color w:val="000000"/>
        </w:rPr>
        <w:t xml:space="preserve">con </w:t>
      </w:r>
      <w:r w:rsidR="00B765F9">
        <w:rPr>
          <w:rFonts w:cstheme="minorHAnsi"/>
          <w:color w:val="000000"/>
        </w:rPr>
        <w:t xml:space="preserve">l’organizzazione di </w:t>
      </w:r>
      <w:r w:rsidR="00BF1D81">
        <w:rPr>
          <w:rFonts w:cstheme="minorHAnsi"/>
          <w:color w:val="000000"/>
        </w:rPr>
        <w:t>eventi finali</w:t>
      </w:r>
      <w:r w:rsidR="006A3B8D">
        <w:rPr>
          <w:rFonts w:cstheme="minorHAnsi"/>
          <w:color w:val="000000"/>
        </w:rPr>
        <w:t>.</w:t>
      </w:r>
    </w:p>
    <w:bookmarkEnd w:id="2"/>
    <w:bookmarkEnd w:id="3"/>
    <w:p w14:paraId="46F6E572" w14:textId="7137D0B7" w:rsidR="0049604E" w:rsidRDefault="006E2129" w:rsidP="00880E92">
      <w:pPr>
        <w:numPr>
          <w:ilvl w:val="0"/>
          <w:numId w:val="13"/>
        </w:numPr>
        <w:spacing w:before="120" w:after="120" w:line="276" w:lineRule="auto"/>
        <w:ind w:left="357" w:hanging="357"/>
        <w:jc w:val="both"/>
        <w:rPr>
          <w:rFonts w:cstheme="minorHAnsi"/>
        </w:rPr>
      </w:pPr>
      <w:r>
        <w:rPr>
          <w:rFonts w:cstheme="minorHAnsi"/>
        </w:rPr>
        <w:t xml:space="preserve">Le </w:t>
      </w:r>
      <w:r w:rsidR="001373AD">
        <w:rPr>
          <w:rFonts w:cstheme="minorHAnsi"/>
          <w:color w:val="000000"/>
        </w:rPr>
        <w:t>Condizioni di Fornitura</w:t>
      </w:r>
      <w:r w:rsidR="001373AD" w:rsidRPr="000B5053">
        <w:rPr>
          <w:rFonts w:cstheme="minorHAnsi"/>
        </w:rPr>
        <w:t xml:space="preserve"> </w:t>
      </w:r>
      <w:r>
        <w:rPr>
          <w:rFonts w:cstheme="minorHAnsi"/>
        </w:rPr>
        <w:t>contengono</w:t>
      </w:r>
      <w:r w:rsidR="0049604E" w:rsidRPr="000B5053">
        <w:rPr>
          <w:rFonts w:cstheme="minorHAnsi"/>
        </w:rPr>
        <w:t xml:space="preserve"> le modalità di svolgimento della procedura </w:t>
      </w:r>
      <w:r w:rsidR="0072076D">
        <w:rPr>
          <w:rFonts w:cstheme="minorHAnsi"/>
        </w:rPr>
        <w:t xml:space="preserve">informale </w:t>
      </w:r>
      <w:r w:rsidR="0049604E" w:rsidRPr="000B5053">
        <w:rPr>
          <w:rFonts w:cstheme="minorHAnsi"/>
        </w:rPr>
        <w:t>(di seguito, anche «</w:t>
      </w:r>
      <w:r w:rsidR="0049604E" w:rsidRPr="000B5053">
        <w:rPr>
          <w:rFonts w:cstheme="minorHAnsi"/>
          <w:b/>
          <w:bCs/>
        </w:rPr>
        <w:t>Procedura</w:t>
      </w:r>
      <w:r w:rsidR="0049604E" w:rsidRPr="000B5053">
        <w:rPr>
          <w:rFonts w:cstheme="minorHAnsi"/>
        </w:rPr>
        <w:t xml:space="preserve">»), volta alla selezione dell’operatore economico </w:t>
      </w:r>
      <w:r w:rsidR="0049604E" w:rsidRPr="000B5053">
        <w:rPr>
          <w:rFonts w:eastAsia="Verdana" w:cstheme="minorHAnsi"/>
        </w:rPr>
        <w:t xml:space="preserve">(di seguito, anche </w:t>
      </w:r>
      <w:r w:rsidR="0049604E" w:rsidRPr="000B5053">
        <w:rPr>
          <w:rFonts w:cstheme="minorHAnsi"/>
        </w:rPr>
        <w:t>«</w:t>
      </w:r>
      <w:r w:rsidR="0049604E" w:rsidRPr="000B5053">
        <w:rPr>
          <w:rFonts w:eastAsia="Verdana" w:cstheme="minorHAnsi"/>
          <w:b/>
          <w:bCs/>
        </w:rPr>
        <w:t>Operatore Economico</w:t>
      </w:r>
      <w:r w:rsidR="0049604E" w:rsidRPr="000B5053">
        <w:rPr>
          <w:rFonts w:cstheme="minorHAnsi"/>
        </w:rPr>
        <w:t>»</w:t>
      </w:r>
      <w:r w:rsidR="0049604E" w:rsidRPr="000B5053">
        <w:rPr>
          <w:rFonts w:eastAsia="Verdana" w:cstheme="minorHAnsi"/>
        </w:rPr>
        <w:t xml:space="preserve"> o </w:t>
      </w:r>
      <w:r w:rsidR="0049604E" w:rsidRPr="000B5053">
        <w:rPr>
          <w:rFonts w:cstheme="minorHAnsi"/>
        </w:rPr>
        <w:t>«</w:t>
      </w:r>
      <w:r w:rsidR="0049604E" w:rsidRPr="000B5053">
        <w:rPr>
          <w:rFonts w:eastAsia="Verdana" w:cstheme="minorHAnsi"/>
          <w:b/>
          <w:bCs/>
        </w:rPr>
        <w:t>Operator</w:t>
      </w:r>
      <w:r w:rsidR="0049604E" w:rsidRPr="00B765F9">
        <w:rPr>
          <w:rFonts w:cstheme="minorHAnsi"/>
        </w:rPr>
        <w:t>e</w:t>
      </w:r>
      <w:r w:rsidR="0049604E" w:rsidRPr="000B5053">
        <w:rPr>
          <w:rFonts w:cstheme="minorHAnsi"/>
        </w:rPr>
        <w:t>»</w:t>
      </w:r>
      <w:r w:rsidR="0096388D">
        <w:rPr>
          <w:rFonts w:cstheme="minorHAnsi"/>
        </w:rPr>
        <w:t xml:space="preserve"> o «</w:t>
      </w:r>
      <w:r w:rsidR="0096388D" w:rsidRPr="00B765F9">
        <w:rPr>
          <w:rFonts w:cstheme="minorHAnsi"/>
        </w:rPr>
        <w:t>Concorrente</w:t>
      </w:r>
      <w:r w:rsidR="0096388D">
        <w:rPr>
          <w:rFonts w:cstheme="minorHAnsi"/>
        </w:rPr>
        <w:t>»</w:t>
      </w:r>
      <w:r w:rsidR="0049604E" w:rsidRPr="00B765F9">
        <w:rPr>
          <w:rFonts w:cstheme="minorHAnsi"/>
        </w:rPr>
        <w:t xml:space="preserve">) </w:t>
      </w:r>
      <w:r w:rsidR="0049604E" w:rsidRPr="000B5053">
        <w:rPr>
          <w:rFonts w:cstheme="minorHAnsi"/>
        </w:rPr>
        <w:t xml:space="preserve">cui affidare </w:t>
      </w:r>
      <w:r w:rsidR="00B765F9" w:rsidRPr="00B765F9">
        <w:rPr>
          <w:rFonts w:cstheme="minorHAnsi"/>
        </w:rPr>
        <w:t>il servizio</w:t>
      </w:r>
      <w:r w:rsidR="0049604E" w:rsidRPr="000B5053">
        <w:rPr>
          <w:rFonts w:cstheme="minorHAnsi"/>
        </w:rPr>
        <w:t xml:space="preserve">, ai sensi </w:t>
      </w:r>
      <w:r w:rsidR="00B765F9" w:rsidRPr="00B765F9">
        <w:rPr>
          <w:rFonts w:cstheme="minorHAnsi"/>
        </w:rPr>
        <w:t xml:space="preserve">ai sensi </w:t>
      </w:r>
      <w:r w:rsidR="00B765F9" w:rsidRPr="00DC54C6">
        <w:rPr>
          <w:rFonts w:cstheme="minorHAnsi"/>
        </w:rPr>
        <w:t xml:space="preserve">dell’art. </w:t>
      </w:r>
      <w:r w:rsidR="00DC54C6" w:rsidRPr="00DC54C6">
        <w:rPr>
          <w:rFonts w:eastAsia="Calibri"/>
          <w:bCs/>
        </w:rPr>
        <w:t>50 comma 1 lettera b)</w:t>
      </w:r>
      <w:r w:rsidR="00B765F9">
        <w:rPr>
          <w:rFonts w:cstheme="minorHAnsi"/>
        </w:rPr>
        <w:t xml:space="preserve"> </w:t>
      </w:r>
      <w:r w:rsidR="00B765F9" w:rsidRPr="00B765F9">
        <w:rPr>
          <w:rFonts w:cstheme="minorHAnsi"/>
        </w:rPr>
        <w:t>del Decreto-Legge n. 36/2023</w:t>
      </w:r>
      <w:r w:rsidR="00880E92">
        <w:rPr>
          <w:rFonts w:cstheme="minorHAnsi"/>
        </w:rPr>
        <w:t xml:space="preserve">, da espletarsi mediante </w:t>
      </w:r>
      <w:r w:rsidR="0049604E" w:rsidRPr="000B5053">
        <w:rPr>
          <w:rFonts w:cstheme="minorHAnsi"/>
        </w:rPr>
        <w:t>lo strumento del</w:t>
      </w:r>
      <w:r>
        <w:rPr>
          <w:rFonts w:cstheme="minorHAnsi"/>
        </w:rPr>
        <w:t xml:space="preserve">la Trattativa Diretta </w:t>
      </w:r>
      <w:r w:rsidR="0049604E" w:rsidRPr="000B5053">
        <w:rPr>
          <w:rFonts w:cstheme="minorHAnsi"/>
        </w:rPr>
        <w:t xml:space="preserve">sul Mercato </w:t>
      </w:r>
      <w:r w:rsidR="00375BA1">
        <w:rPr>
          <w:rFonts w:cstheme="minorHAnsi"/>
        </w:rPr>
        <w:t>e</w:t>
      </w:r>
      <w:r w:rsidR="0049604E" w:rsidRPr="000B5053">
        <w:rPr>
          <w:rFonts w:cstheme="minorHAnsi"/>
        </w:rPr>
        <w:t>lettronico della Pubblica Amministrazione (MEPA).</w:t>
      </w:r>
    </w:p>
    <w:p w14:paraId="34D837EA" w14:textId="361AC80B" w:rsidR="0094445C" w:rsidRPr="0094445C" w:rsidRDefault="0094445C" w:rsidP="00B838A4">
      <w:pPr>
        <w:numPr>
          <w:ilvl w:val="0"/>
          <w:numId w:val="13"/>
        </w:numPr>
        <w:spacing w:before="120" w:after="120" w:line="276" w:lineRule="auto"/>
        <w:ind w:left="357" w:hanging="357"/>
        <w:jc w:val="both"/>
        <w:rPr>
          <w:rFonts w:cstheme="minorHAnsi"/>
        </w:rPr>
      </w:pPr>
      <w:r>
        <w:rPr>
          <w:rStyle w:val="ui-provider"/>
        </w:rPr>
        <w:t xml:space="preserve">All’esito della Procedura, l’Istituto </w:t>
      </w:r>
      <w:r w:rsidR="004D2A90">
        <w:rPr>
          <w:rStyle w:val="ui-provider"/>
        </w:rPr>
        <w:t>IIS VAL</w:t>
      </w:r>
      <w:r w:rsidR="003E6FFB">
        <w:rPr>
          <w:rStyle w:val="ui-provider"/>
        </w:rPr>
        <w:t>E</w:t>
      </w:r>
      <w:r w:rsidR="004D2A90">
        <w:rPr>
          <w:rStyle w:val="ui-provider"/>
        </w:rPr>
        <w:t xml:space="preserve">NTINI/MAJORANA di CASTROLIBERO </w:t>
      </w:r>
      <w:r w:rsidR="00995290">
        <w:rPr>
          <w:rStyle w:val="ui-provider"/>
        </w:rPr>
        <w:t>(di seguito, anche «</w:t>
      </w:r>
      <w:r w:rsidR="00995290" w:rsidRPr="00995290">
        <w:rPr>
          <w:rStyle w:val="ui-provider"/>
          <w:b/>
          <w:bCs/>
        </w:rPr>
        <w:t>Stazione Appaltante</w:t>
      </w:r>
      <w:r w:rsidR="00995290">
        <w:rPr>
          <w:rStyle w:val="ui-provider"/>
        </w:rPr>
        <w:t>» o «</w:t>
      </w:r>
      <w:r w:rsidR="00995290" w:rsidRPr="00995290">
        <w:rPr>
          <w:rStyle w:val="ui-provider"/>
          <w:b/>
          <w:bCs/>
        </w:rPr>
        <w:t>Istituto</w:t>
      </w:r>
      <w:r w:rsidR="00995290">
        <w:rPr>
          <w:rStyle w:val="ui-provider"/>
        </w:rPr>
        <w:t>» o «</w:t>
      </w:r>
      <w:r w:rsidR="00995290" w:rsidRPr="00995290">
        <w:rPr>
          <w:rStyle w:val="ui-provider"/>
          <w:b/>
          <w:bCs/>
        </w:rPr>
        <w:t>Amministrazione</w:t>
      </w:r>
      <w:r w:rsidR="00995290">
        <w:rPr>
          <w:rStyle w:val="ui-provider"/>
        </w:rPr>
        <w:t xml:space="preserve">») </w:t>
      </w:r>
      <w:r>
        <w:rPr>
          <w:rStyle w:val="ui-provider"/>
        </w:rPr>
        <w:t>stipulerà il contratto</w:t>
      </w:r>
      <w:r w:rsidR="00880E92">
        <w:rPr>
          <w:rStyle w:val="ui-provider"/>
        </w:rPr>
        <w:t xml:space="preserve"> (di seguito, anche «</w:t>
      </w:r>
      <w:r w:rsidR="00880E92">
        <w:rPr>
          <w:rStyle w:val="Enfasigrassetto"/>
        </w:rPr>
        <w:t>Contratto</w:t>
      </w:r>
      <w:r w:rsidR="00880E92">
        <w:rPr>
          <w:rStyle w:val="ui-provider"/>
        </w:rPr>
        <w:t xml:space="preserve">»), </w:t>
      </w:r>
      <w:proofErr w:type="spellStart"/>
      <w:r w:rsidR="000349C5" w:rsidRPr="0016345B">
        <w:rPr>
          <w:rStyle w:val="ui-provider"/>
          <w:b/>
          <w:bCs/>
        </w:rPr>
        <w:t>A</w:t>
      </w:r>
      <w:r w:rsidR="00880E92" w:rsidRPr="0016345B">
        <w:rPr>
          <w:rStyle w:val="ui-provider"/>
          <w:b/>
          <w:bCs/>
        </w:rPr>
        <w:t>ll</w:t>
      </w:r>
      <w:proofErr w:type="spellEnd"/>
      <w:r w:rsidR="00880E92" w:rsidRPr="0016345B">
        <w:rPr>
          <w:rStyle w:val="ui-provider"/>
          <w:b/>
          <w:bCs/>
        </w:rPr>
        <w:t xml:space="preserve">. </w:t>
      </w:r>
      <w:r w:rsidR="008F212A">
        <w:rPr>
          <w:rStyle w:val="ui-provider"/>
          <w:b/>
          <w:bCs/>
        </w:rPr>
        <w:t>6</w:t>
      </w:r>
      <w:r w:rsidR="00880E92">
        <w:rPr>
          <w:rStyle w:val="ui-provider"/>
        </w:rPr>
        <w:t>,</w:t>
      </w:r>
      <w:r>
        <w:rPr>
          <w:rStyle w:val="ui-provider"/>
        </w:rPr>
        <w:t xml:space="preserve"> con l’Operatore Economico</w:t>
      </w:r>
      <w:r w:rsidR="00880E92">
        <w:rPr>
          <w:rStyle w:val="ui-provider"/>
        </w:rPr>
        <w:t xml:space="preserve"> </w:t>
      </w:r>
      <w:r w:rsidR="006E2129">
        <w:rPr>
          <w:rStyle w:val="ui-provider"/>
        </w:rPr>
        <w:t xml:space="preserve">individuato </w:t>
      </w:r>
      <w:r w:rsidR="00880E92">
        <w:rPr>
          <w:rStyle w:val="ui-provider"/>
        </w:rPr>
        <w:t>(di seguito, anche «</w:t>
      </w:r>
      <w:r w:rsidR="00880E92">
        <w:rPr>
          <w:rStyle w:val="Enfasigrassetto"/>
        </w:rPr>
        <w:t>Affidatario</w:t>
      </w:r>
      <w:r w:rsidR="00880E92">
        <w:rPr>
          <w:rStyle w:val="ui-provider"/>
        </w:rPr>
        <w:t>»)</w:t>
      </w:r>
      <w:r>
        <w:rPr>
          <w:rStyle w:val="ui-provider"/>
        </w:rPr>
        <w:t xml:space="preserve"> </w:t>
      </w:r>
      <w:r w:rsidR="006E2129">
        <w:rPr>
          <w:rStyle w:val="ui-provider"/>
        </w:rPr>
        <w:t xml:space="preserve">sulla base del preventivo presentato da quest’ultimo </w:t>
      </w:r>
      <w:r>
        <w:rPr>
          <w:rStyle w:val="ui-provider"/>
        </w:rPr>
        <w:t>(di seguito, anche «</w:t>
      </w:r>
      <w:r>
        <w:rPr>
          <w:rStyle w:val="Enfasigrassetto"/>
        </w:rPr>
        <w:t>Preventivo</w:t>
      </w:r>
      <w:r>
        <w:rPr>
          <w:rStyle w:val="ui-provider"/>
        </w:rPr>
        <w:t>»)</w:t>
      </w:r>
      <w:r w:rsidR="00665C92">
        <w:rPr>
          <w:rStyle w:val="ui-provider"/>
        </w:rPr>
        <w:t>,</w:t>
      </w:r>
      <w:r w:rsidR="006E2129">
        <w:rPr>
          <w:rStyle w:val="ui-provider"/>
        </w:rPr>
        <w:t xml:space="preserve"> nel caso in cui sia </w:t>
      </w:r>
      <w:r>
        <w:rPr>
          <w:rStyle w:val="ui-provider"/>
        </w:rPr>
        <w:t>rispondente alle esigenze dell’Amministrazione.</w:t>
      </w:r>
    </w:p>
    <w:p w14:paraId="41A91A3E" w14:textId="7F759C1B" w:rsidR="0094445C" w:rsidRPr="0094445C" w:rsidRDefault="0049604E" w:rsidP="00B838A4">
      <w:pPr>
        <w:numPr>
          <w:ilvl w:val="0"/>
          <w:numId w:val="13"/>
        </w:numPr>
        <w:spacing w:before="120" w:after="120" w:line="276" w:lineRule="auto"/>
        <w:ind w:left="357" w:hanging="357"/>
        <w:jc w:val="both"/>
        <w:rPr>
          <w:rFonts w:cstheme="minorHAnsi"/>
        </w:rPr>
      </w:pPr>
      <w:r w:rsidRPr="000B5053">
        <w:rPr>
          <w:rFonts w:cstheme="minorHAnsi"/>
        </w:rPr>
        <w:t xml:space="preserve">Il </w:t>
      </w:r>
      <w:r w:rsidR="0094445C">
        <w:rPr>
          <w:rFonts w:cstheme="minorHAnsi"/>
        </w:rPr>
        <w:t>C</w:t>
      </w:r>
      <w:r w:rsidRPr="000B5053">
        <w:rPr>
          <w:rFonts w:cstheme="minorHAnsi"/>
        </w:rPr>
        <w:t xml:space="preserve">ontratto che verrà concluso </w:t>
      </w:r>
      <w:r w:rsidR="00233357">
        <w:rPr>
          <w:rFonts w:cstheme="minorHAnsi"/>
        </w:rPr>
        <w:t>dall’Istituto</w:t>
      </w:r>
      <w:r w:rsidR="00153584">
        <w:rPr>
          <w:rFonts w:cstheme="minorHAnsi"/>
        </w:rPr>
        <w:t xml:space="preserve"> con</w:t>
      </w:r>
      <w:r w:rsidR="00233357" w:rsidRPr="006B294A">
        <w:rPr>
          <w:rFonts w:cstheme="minorHAnsi"/>
        </w:rPr>
        <w:t xml:space="preserve"> </w:t>
      </w:r>
      <w:r w:rsidR="0094445C" w:rsidRPr="0094445C">
        <w:rPr>
          <w:rFonts w:cstheme="minorHAnsi"/>
        </w:rPr>
        <w:t>l’</w:t>
      </w:r>
      <w:r w:rsidRPr="0094445C">
        <w:rPr>
          <w:rFonts w:cstheme="minorHAnsi"/>
        </w:rPr>
        <w:t>Affidatario</w:t>
      </w:r>
      <w:r w:rsidRPr="000B5053">
        <w:rPr>
          <w:rFonts w:cstheme="minorHAnsi"/>
        </w:rPr>
        <w:t xml:space="preserve"> è integrato</w:t>
      </w:r>
      <w:r w:rsidR="006E2129">
        <w:rPr>
          <w:rFonts w:cstheme="minorHAnsi"/>
        </w:rPr>
        <w:t xml:space="preserve"> dalle presenti </w:t>
      </w:r>
      <w:r w:rsidR="001373AD">
        <w:rPr>
          <w:rFonts w:cstheme="minorHAnsi"/>
          <w:color w:val="000000"/>
        </w:rPr>
        <w:t xml:space="preserve">Condizioni di </w:t>
      </w:r>
      <w:r w:rsidR="00BF1D81">
        <w:rPr>
          <w:rFonts w:cstheme="minorHAnsi"/>
          <w:color w:val="000000"/>
        </w:rPr>
        <w:t>fornitura del servizio</w:t>
      </w:r>
      <w:r w:rsidRPr="000B5053">
        <w:rPr>
          <w:rFonts w:cstheme="minorHAnsi"/>
        </w:rPr>
        <w:t>.</w:t>
      </w:r>
    </w:p>
    <w:p w14:paraId="3E476736" w14:textId="3B1CE679" w:rsidR="0049604E" w:rsidRPr="00AC50D9" w:rsidRDefault="0049604E" w:rsidP="00B838A4">
      <w:pPr>
        <w:numPr>
          <w:ilvl w:val="0"/>
          <w:numId w:val="13"/>
        </w:numPr>
        <w:spacing w:before="120" w:after="120" w:line="276" w:lineRule="auto"/>
        <w:ind w:left="357" w:hanging="357"/>
        <w:jc w:val="both"/>
        <w:rPr>
          <w:rFonts w:cstheme="minorHAnsi"/>
        </w:rPr>
      </w:pPr>
      <w:r w:rsidRPr="00AC50D9">
        <w:rPr>
          <w:rFonts w:cstheme="minorHAnsi"/>
        </w:rPr>
        <w:t xml:space="preserve">In particolare, </w:t>
      </w:r>
      <w:r w:rsidR="006E2129">
        <w:rPr>
          <w:rFonts w:cstheme="minorHAnsi"/>
        </w:rPr>
        <w:t xml:space="preserve">dalle presenti </w:t>
      </w:r>
      <w:r w:rsidR="001373AD">
        <w:rPr>
          <w:rFonts w:cstheme="minorHAnsi"/>
          <w:color w:val="000000"/>
        </w:rPr>
        <w:t>Condizioni di Fornitura</w:t>
      </w:r>
      <w:r w:rsidR="00BF1D81">
        <w:rPr>
          <w:rFonts w:cstheme="minorHAnsi"/>
          <w:color w:val="000000"/>
        </w:rPr>
        <w:t xml:space="preserve"> del servizio</w:t>
      </w:r>
      <w:r w:rsidRPr="00AC50D9">
        <w:rPr>
          <w:rFonts w:cstheme="minorHAnsi"/>
        </w:rPr>
        <w:t xml:space="preserve"> non consegue in capo al</w:t>
      </w:r>
      <w:r w:rsidR="00F0214F" w:rsidRPr="00AC50D9">
        <w:rPr>
          <w:rFonts w:cstheme="minorHAnsi"/>
        </w:rPr>
        <w:t xml:space="preserve">l’Istituto </w:t>
      </w:r>
      <w:r w:rsidRPr="00AC50D9">
        <w:rPr>
          <w:rFonts w:cstheme="minorHAnsi"/>
        </w:rPr>
        <w:t xml:space="preserve">alcun formale obbligo di dare seguito all’iniziativa, né alcun interesse, diritto o situazione soggettiva di sorta, </w:t>
      </w:r>
      <w:r w:rsidR="006E2129">
        <w:rPr>
          <w:rFonts w:cstheme="minorHAnsi"/>
        </w:rPr>
        <w:t>in capo all’Operatore che partecipa</w:t>
      </w:r>
      <w:r w:rsidRPr="00AC50D9">
        <w:rPr>
          <w:rFonts w:cstheme="minorHAnsi"/>
        </w:rPr>
        <w:t xml:space="preserve"> alla procedura.</w:t>
      </w:r>
      <w:r w:rsidR="006E2129">
        <w:rPr>
          <w:rFonts w:cstheme="minorHAnsi"/>
        </w:rPr>
        <w:t xml:space="preserve"> </w:t>
      </w:r>
    </w:p>
    <w:p w14:paraId="544F5723" w14:textId="04538495" w:rsidR="0049604E" w:rsidRPr="000B5053" w:rsidRDefault="00F0214F" w:rsidP="00B838A4">
      <w:pPr>
        <w:numPr>
          <w:ilvl w:val="0"/>
          <w:numId w:val="13"/>
        </w:numPr>
        <w:spacing w:before="120" w:after="120" w:line="276" w:lineRule="auto"/>
        <w:ind w:left="357" w:hanging="357"/>
        <w:jc w:val="both"/>
        <w:rPr>
          <w:rFonts w:cstheme="minorHAnsi"/>
        </w:rPr>
      </w:pPr>
      <w:r>
        <w:rPr>
          <w:rFonts w:cstheme="minorHAnsi"/>
        </w:rPr>
        <w:t xml:space="preserve">L’Istituto </w:t>
      </w:r>
      <w:r w:rsidR="0049604E" w:rsidRPr="000B5053">
        <w:rPr>
          <w:rFonts w:cstheme="minorHAnsi"/>
        </w:rPr>
        <w:t xml:space="preserve">si riserva la facoltà di interrompere, modificare, prorogare o sospendere la presente Procedura, provvedendo, su richiesta </w:t>
      </w:r>
      <w:r w:rsidR="006E2129">
        <w:rPr>
          <w:rFonts w:cstheme="minorHAnsi"/>
        </w:rPr>
        <w:t>del soggetto intervenuto</w:t>
      </w:r>
      <w:r w:rsidR="0049604E" w:rsidRPr="000B5053">
        <w:rPr>
          <w:rFonts w:cstheme="minorHAnsi"/>
        </w:rPr>
        <w:t>, alla restituzione della documentazione eventualmente depositata senza che ciò possa costituire, in alcun modo, diritto o pretesa a qualsivoglia risarcimento o indennizzo.</w:t>
      </w:r>
    </w:p>
    <w:p w14:paraId="02CEAF5D" w14:textId="7A1C8842" w:rsidR="0049604E" w:rsidRPr="000B5053" w:rsidRDefault="0049604E" w:rsidP="00B838A4">
      <w:pPr>
        <w:numPr>
          <w:ilvl w:val="0"/>
          <w:numId w:val="13"/>
        </w:numPr>
        <w:spacing w:before="120" w:after="120" w:line="276" w:lineRule="auto"/>
        <w:ind w:left="357" w:hanging="357"/>
        <w:jc w:val="both"/>
        <w:rPr>
          <w:rFonts w:cstheme="minorHAnsi"/>
        </w:rPr>
      </w:pPr>
      <w:r w:rsidRPr="000B5053">
        <w:rPr>
          <w:rFonts w:cstheme="minorHAnsi"/>
        </w:rPr>
        <w:t>Ai sensi dell’art</w:t>
      </w:r>
      <w:r w:rsidR="00880E92">
        <w:rPr>
          <w:rFonts w:cstheme="minorHAnsi"/>
        </w:rPr>
        <w:t>.</w:t>
      </w:r>
      <w:r w:rsidRPr="000B5053">
        <w:rPr>
          <w:rFonts w:cstheme="minorHAnsi"/>
        </w:rPr>
        <w:t xml:space="preserve"> </w:t>
      </w:r>
      <w:r w:rsidR="0016345B">
        <w:rPr>
          <w:rFonts w:cstheme="minorHAnsi"/>
        </w:rPr>
        <w:t xml:space="preserve">15, comma 1, del </w:t>
      </w:r>
      <w:r w:rsidR="00375BA1">
        <w:rPr>
          <w:rFonts w:cstheme="minorHAnsi"/>
        </w:rPr>
        <w:t>d</w:t>
      </w:r>
      <w:r w:rsidR="0016345B">
        <w:rPr>
          <w:rFonts w:cstheme="minorHAnsi"/>
        </w:rPr>
        <w:t>.</w:t>
      </w:r>
      <w:r w:rsidR="00375BA1">
        <w:rPr>
          <w:rFonts w:cstheme="minorHAnsi"/>
        </w:rPr>
        <w:t>l</w:t>
      </w:r>
      <w:r w:rsidR="0016345B">
        <w:rPr>
          <w:rFonts w:cstheme="minorHAnsi"/>
        </w:rPr>
        <w:t xml:space="preserve">gs. n. 36/2023 </w:t>
      </w:r>
      <w:r w:rsidR="0016345B" w:rsidRPr="003B6FEF">
        <w:rPr>
          <w:rFonts w:cstheme="minorHAnsi"/>
        </w:rPr>
        <w:t>(di seguito, anche il «</w:t>
      </w:r>
      <w:r w:rsidR="0016345B" w:rsidRPr="003B6FEF">
        <w:rPr>
          <w:rFonts w:cstheme="minorHAnsi"/>
          <w:b/>
        </w:rPr>
        <w:t>Codice</w:t>
      </w:r>
      <w:r w:rsidR="0016345B" w:rsidRPr="003B6FEF">
        <w:rPr>
          <w:rFonts w:cstheme="minorHAnsi"/>
        </w:rPr>
        <w:t>»)</w:t>
      </w:r>
      <w:r w:rsidRPr="000B5053">
        <w:rPr>
          <w:rFonts w:cstheme="minorHAnsi"/>
        </w:rPr>
        <w:t>, l’esecuzione del Contratto</w:t>
      </w:r>
      <w:r w:rsidR="00880E92">
        <w:rPr>
          <w:rFonts w:cstheme="minorHAnsi"/>
        </w:rPr>
        <w:t xml:space="preserve"> </w:t>
      </w:r>
      <w:r w:rsidRPr="000B5053">
        <w:rPr>
          <w:rFonts w:cstheme="minorHAnsi"/>
        </w:rPr>
        <w:t>è diretta dal Responsabile Unico del Pro</w:t>
      </w:r>
      <w:r w:rsidR="00375BA1">
        <w:rPr>
          <w:rFonts w:cstheme="minorHAnsi"/>
        </w:rPr>
        <w:t>getto</w:t>
      </w:r>
      <w:r w:rsidRPr="000B5053">
        <w:rPr>
          <w:rFonts w:cstheme="minorHAnsi"/>
        </w:rPr>
        <w:t xml:space="preserve"> (</w:t>
      </w:r>
      <w:r w:rsidR="00E100FF">
        <w:rPr>
          <w:rFonts w:cstheme="minorHAnsi"/>
        </w:rPr>
        <w:t>di seguito, anche «</w:t>
      </w:r>
      <w:r w:rsidRPr="00E100FF">
        <w:rPr>
          <w:rFonts w:cstheme="minorHAnsi"/>
          <w:b/>
          <w:bCs/>
        </w:rPr>
        <w:t>RUP</w:t>
      </w:r>
      <w:r w:rsidR="00E100FF">
        <w:rPr>
          <w:rFonts w:cstheme="minorHAnsi"/>
        </w:rPr>
        <w:t>»</w:t>
      </w:r>
      <w:r w:rsidRPr="000B5053">
        <w:rPr>
          <w:rFonts w:cstheme="minorHAnsi"/>
        </w:rPr>
        <w:t>), individuato nella persona del</w:t>
      </w:r>
      <w:r w:rsidR="004D2A90">
        <w:rPr>
          <w:rFonts w:cstheme="minorHAnsi"/>
        </w:rPr>
        <w:t xml:space="preserve">la </w:t>
      </w:r>
      <w:r w:rsidRPr="000B5053">
        <w:rPr>
          <w:rFonts w:cstheme="minorHAnsi"/>
        </w:rPr>
        <w:t>D</w:t>
      </w:r>
      <w:r w:rsidR="004D2A90">
        <w:rPr>
          <w:rFonts w:cstheme="minorHAnsi"/>
        </w:rPr>
        <w:t>ott</w:t>
      </w:r>
      <w:r w:rsidRPr="000B5053">
        <w:rPr>
          <w:rFonts w:cstheme="minorHAnsi"/>
        </w:rPr>
        <w:t xml:space="preserve">.ssa </w:t>
      </w:r>
      <w:r w:rsidR="004D2A90">
        <w:rPr>
          <w:rFonts w:cstheme="minorHAnsi"/>
        </w:rPr>
        <w:t>MARIA GABRIELLA GRECO</w:t>
      </w:r>
      <w:r w:rsidRPr="000B5053">
        <w:rPr>
          <w:rFonts w:cstheme="minorHAnsi"/>
        </w:rPr>
        <w:t xml:space="preserve"> che controlla i livelli di qualità delle prestazioni.</w:t>
      </w:r>
    </w:p>
    <w:p w14:paraId="49460EED" w14:textId="29FA68E9" w:rsidR="0094445C" w:rsidRPr="00375BA1" w:rsidRDefault="001373AD" w:rsidP="00B838A4">
      <w:pPr>
        <w:numPr>
          <w:ilvl w:val="0"/>
          <w:numId w:val="13"/>
        </w:numPr>
        <w:spacing w:before="120" w:after="120" w:line="276" w:lineRule="auto"/>
        <w:ind w:left="357" w:hanging="357"/>
        <w:jc w:val="both"/>
        <w:rPr>
          <w:rStyle w:val="ui-provider"/>
          <w:rFonts w:cstheme="minorHAnsi"/>
        </w:rPr>
      </w:pPr>
      <w:r>
        <w:rPr>
          <w:rFonts w:cstheme="minorHAnsi"/>
          <w:color w:val="000000"/>
        </w:rPr>
        <w:t xml:space="preserve">La Fornitura </w:t>
      </w:r>
      <w:r w:rsidR="00BF1D81">
        <w:rPr>
          <w:rFonts w:cstheme="minorHAnsi"/>
          <w:color w:val="000000"/>
        </w:rPr>
        <w:t xml:space="preserve">del servizio </w:t>
      </w:r>
      <w:r w:rsidR="0094445C">
        <w:rPr>
          <w:rStyle w:val="ui-provider"/>
        </w:rPr>
        <w:t xml:space="preserve">è </w:t>
      </w:r>
      <w:r>
        <w:rPr>
          <w:rStyle w:val="ui-provider"/>
        </w:rPr>
        <w:t xml:space="preserve">finanziata </w:t>
      </w:r>
      <w:r w:rsidR="0094445C">
        <w:rPr>
          <w:rStyle w:val="ui-provider"/>
        </w:rPr>
        <w:t xml:space="preserve">ricorrendo alle risorse previste dal Piano </w:t>
      </w:r>
      <w:r w:rsidR="00375BA1">
        <w:rPr>
          <w:rStyle w:val="ui-provider"/>
        </w:rPr>
        <w:t>n</w:t>
      </w:r>
      <w:r w:rsidR="0094445C">
        <w:rPr>
          <w:rStyle w:val="ui-provider"/>
        </w:rPr>
        <w:t xml:space="preserve">azionale di </w:t>
      </w:r>
      <w:r w:rsidR="00375BA1">
        <w:rPr>
          <w:rStyle w:val="ui-provider"/>
        </w:rPr>
        <w:t>r</w:t>
      </w:r>
      <w:r w:rsidR="0094445C">
        <w:rPr>
          <w:rStyle w:val="ui-provider"/>
        </w:rPr>
        <w:t xml:space="preserve">ipresa e </w:t>
      </w:r>
      <w:r w:rsidR="00375BA1">
        <w:rPr>
          <w:rStyle w:val="ui-provider"/>
        </w:rPr>
        <w:t>r</w:t>
      </w:r>
      <w:r w:rsidR="0094445C">
        <w:rPr>
          <w:rStyle w:val="ui-provider"/>
        </w:rPr>
        <w:t>esilienza (di seguito, anche «</w:t>
      </w:r>
      <w:r w:rsidR="0094445C">
        <w:rPr>
          <w:rStyle w:val="Enfasigrassetto"/>
        </w:rPr>
        <w:t>PNRR</w:t>
      </w:r>
      <w:r w:rsidR="0094445C">
        <w:rPr>
          <w:rStyle w:val="ui-provider"/>
        </w:rPr>
        <w:t xml:space="preserve">»), </w:t>
      </w:r>
      <w:r w:rsidR="0094445C" w:rsidRPr="00DC54C6">
        <w:rPr>
          <w:rStyle w:val="ui-provider"/>
        </w:rPr>
        <w:t xml:space="preserve">di cui al Regolamento (UE) 2021/241 del 12 febbraio 2021 (PNRR), nonché </w:t>
      </w:r>
      <w:r w:rsidR="00DC54C6" w:rsidRPr="00DC54C6">
        <w:rPr>
          <w:rStyle w:val="ui-provider"/>
        </w:rPr>
        <w:t xml:space="preserve">Decreto </w:t>
      </w:r>
      <w:proofErr w:type="gramStart"/>
      <w:r w:rsidR="00DC54C6" w:rsidRPr="00DC54C6">
        <w:rPr>
          <w:rStyle w:val="ui-provider"/>
        </w:rPr>
        <w:t>170  del</w:t>
      </w:r>
      <w:proofErr w:type="gramEnd"/>
      <w:r w:rsidR="00DC54C6" w:rsidRPr="00DC54C6">
        <w:rPr>
          <w:rStyle w:val="ui-provider"/>
        </w:rPr>
        <w:t xml:space="preserve"> 24/06/2022</w:t>
      </w:r>
      <w:r w:rsidR="0094445C" w:rsidRPr="00DC54C6">
        <w:rPr>
          <w:rStyle w:val="ui-provider"/>
        </w:rPr>
        <w:t>.</w:t>
      </w:r>
      <w:r w:rsidR="0094445C">
        <w:rPr>
          <w:rStyle w:val="ui-provider"/>
        </w:rPr>
        <w:t> </w:t>
      </w:r>
    </w:p>
    <w:p w14:paraId="77E57B1F" w14:textId="77777777" w:rsidR="00375BA1" w:rsidRDefault="00375BA1" w:rsidP="00375BA1">
      <w:pPr>
        <w:spacing w:before="120" w:after="120" w:line="276" w:lineRule="auto"/>
        <w:ind w:left="357"/>
        <w:jc w:val="both"/>
        <w:rPr>
          <w:rFonts w:cstheme="minorHAnsi"/>
        </w:rPr>
      </w:pPr>
    </w:p>
    <w:p w14:paraId="423A337E" w14:textId="77777777" w:rsidR="0049604E" w:rsidRPr="000B5053" w:rsidRDefault="0049604E" w:rsidP="000B4847">
      <w:pPr>
        <w:pStyle w:val="Titolo1"/>
        <w:numPr>
          <w:ilvl w:val="0"/>
          <w:numId w:val="8"/>
        </w:numPr>
        <w:tabs>
          <w:tab w:val="num" w:pos="360"/>
        </w:tabs>
        <w:spacing w:before="120" w:after="120" w:line="276" w:lineRule="auto"/>
        <w:ind w:left="0" w:firstLine="0"/>
        <w:rPr>
          <w:rFonts w:asciiTheme="minorHAnsi" w:hAnsiTheme="minorHAnsi" w:cstheme="minorHAnsi"/>
          <w:b w:val="0"/>
          <w:sz w:val="22"/>
          <w:szCs w:val="22"/>
        </w:rPr>
      </w:pPr>
      <w:bookmarkStart w:id="4" w:name="_Toc107564916"/>
      <w:bookmarkStart w:id="5" w:name="_Toc108782182"/>
      <w:bookmarkEnd w:id="4"/>
    </w:p>
    <w:p w14:paraId="4DD63905" w14:textId="27B30E7C" w:rsidR="0049604E" w:rsidRPr="000B5053" w:rsidRDefault="0049604E" w:rsidP="000B5053">
      <w:pPr>
        <w:tabs>
          <w:tab w:val="left" w:pos="8647"/>
        </w:tabs>
        <w:spacing w:before="120" w:after="120" w:line="276" w:lineRule="auto"/>
        <w:jc w:val="center"/>
        <w:rPr>
          <w:rFonts w:cstheme="minorHAnsi"/>
          <w:b/>
        </w:rPr>
      </w:pPr>
      <w:r w:rsidRPr="000B5053">
        <w:rPr>
          <w:rFonts w:cstheme="minorHAnsi"/>
          <w:b/>
          <w:bCs/>
          <w:i/>
          <w:iCs/>
        </w:rPr>
        <w:t xml:space="preserve">(Oggetto </w:t>
      </w:r>
      <w:r w:rsidR="00400E75">
        <w:rPr>
          <w:rFonts w:cstheme="minorHAnsi"/>
          <w:b/>
          <w:bCs/>
          <w:i/>
          <w:iCs/>
        </w:rPr>
        <w:t xml:space="preserve">e importo </w:t>
      </w:r>
      <w:r w:rsidRPr="000B5053">
        <w:rPr>
          <w:rFonts w:cstheme="minorHAnsi"/>
          <w:b/>
          <w:bCs/>
          <w:i/>
          <w:iCs/>
        </w:rPr>
        <w:t>dell’Affidamento)</w:t>
      </w:r>
      <w:bookmarkEnd w:id="5"/>
    </w:p>
    <w:p w14:paraId="3BC68507" w14:textId="12ACD7A6" w:rsidR="006A3B8D" w:rsidRPr="006A3B8D" w:rsidRDefault="009A36F0" w:rsidP="006A3B8D">
      <w:pPr>
        <w:numPr>
          <w:ilvl w:val="0"/>
          <w:numId w:val="14"/>
        </w:numPr>
        <w:spacing w:before="120" w:after="120" w:line="276" w:lineRule="auto"/>
        <w:ind w:left="426"/>
        <w:jc w:val="both"/>
        <w:rPr>
          <w:rFonts w:cstheme="minorHAnsi"/>
          <w:color w:val="000000"/>
        </w:rPr>
      </w:pPr>
      <w:bookmarkStart w:id="6" w:name="_Hlk114587227"/>
      <w:r w:rsidRPr="006A3B8D">
        <w:rPr>
          <w:rFonts w:cstheme="minorHAnsi"/>
        </w:rPr>
        <w:t>Oggetto della presente Procedura è l’affidamento del</w:t>
      </w:r>
      <w:r w:rsidR="006A3B8D" w:rsidRPr="006A3B8D">
        <w:rPr>
          <w:rFonts w:cstheme="minorHAnsi"/>
        </w:rPr>
        <w:t xml:space="preserve"> servizio </w:t>
      </w:r>
      <w:r w:rsidR="006A3B8D" w:rsidRPr="006A3B8D">
        <w:rPr>
          <w:rFonts w:cstheme="minorHAnsi"/>
          <w:color w:val="000000"/>
        </w:rPr>
        <w:t>finalizzato alla realizzazione di percorsi formativi e laboratoriali co-</w:t>
      </w:r>
      <w:proofErr w:type="gramStart"/>
      <w:r w:rsidR="006A3B8D" w:rsidRPr="006A3B8D">
        <w:rPr>
          <w:rFonts w:cstheme="minorHAnsi"/>
          <w:color w:val="000000"/>
        </w:rPr>
        <w:t>curriculari  con</w:t>
      </w:r>
      <w:proofErr w:type="gramEnd"/>
      <w:r w:rsidR="006A3B8D" w:rsidRPr="006A3B8D">
        <w:rPr>
          <w:rFonts w:cstheme="minorHAnsi"/>
          <w:color w:val="000000"/>
        </w:rPr>
        <w:t xml:space="preserve"> eventi finali</w:t>
      </w:r>
      <w:r w:rsidR="00B765F9">
        <w:rPr>
          <w:rFonts w:cstheme="minorHAnsi"/>
          <w:color w:val="000000"/>
        </w:rPr>
        <w:t>.</w:t>
      </w:r>
    </w:p>
    <w:bookmarkEnd w:id="6"/>
    <w:p w14:paraId="432AD123" w14:textId="6D6CE7CD" w:rsidR="0049604E" w:rsidRPr="00DC54C6" w:rsidRDefault="0049604E" w:rsidP="00D73775">
      <w:pPr>
        <w:numPr>
          <w:ilvl w:val="0"/>
          <w:numId w:val="14"/>
        </w:numPr>
        <w:spacing w:before="120" w:after="120" w:line="276" w:lineRule="auto"/>
        <w:ind w:left="357" w:hanging="357"/>
        <w:jc w:val="both"/>
        <w:rPr>
          <w:rFonts w:cstheme="minorHAnsi"/>
          <w:color w:val="000000" w:themeColor="text1"/>
        </w:rPr>
      </w:pPr>
      <w:r w:rsidRPr="00DC54C6">
        <w:rPr>
          <w:rFonts w:cstheme="minorHAnsi"/>
          <w:color w:val="000000" w:themeColor="text1"/>
        </w:rPr>
        <w:t xml:space="preserve">In particolare, l’Affidamento attiene </w:t>
      </w:r>
      <w:r w:rsidR="004D2A90" w:rsidRPr="00DC54C6">
        <w:rPr>
          <w:rFonts w:cstheme="minorHAnsi"/>
          <w:color w:val="000000" w:themeColor="text1"/>
        </w:rPr>
        <w:t>al</w:t>
      </w:r>
      <w:r w:rsidR="00F5329A" w:rsidRPr="00DC54C6">
        <w:rPr>
          <w:rFonts w:cstheme="minorHAnsi"/>
          <w:color w:val="000000" w:themeColor="text1"/>
        </w:rPr>
        <w:t xml:space="preserve"> servizio teso alla realizzazione di 3 percorsi formativi e laboratoriali al di fuori dell’orario curricolare, rivolti a gruppi di almeno 15 destinatari</w:t>
      </w:r>
      <w:r w:rsidR="00DC54C6" w:rsidRPr="00DC54C6">
        <w:rPr>
          <w:rFonts w:cstheme="minorHAnsi"/>
          <w:color w:val="000000" w:themeColor="text1"/>
        </w:rPr>
        <w:t xml:space="preserve"> a percorso</w:t>
      </w:r>
      <w:r w:rsidR="00F5329A" w:rsidRPr="00DC54C6">
        <w:rPr>
          <w:rFonts w:cstheme="minorHAnsi"/>
          <w:color w:val="000000" w:themeColor="text1"/>
        </w:rPr>
        <w:t>, afferenti a diverse discipline e tematiche in coerenza con gli obiettivi specifici dell’intervento e al rafforzamento del curricolo scolastico</w:t>
      </w:r>
      <w:r w:rsidR="00DC54C6" w:rsidRPr="00DC54C6">
        <w:rPr>
          <w:rFonts w:cstheme="minorHAnsi"/>
          <w:color w:val="000000" w:themeColor="text1"/>
        </w:rPr>
        <w:t xml:space="preserve">, </w:t>
      </w:r>
      <w:r w:rsidR="00DC54C6">
        <w:rPr>
          <w:rFonts w:cstheme="minorHAnsi"/>
          <w:color w:val="000000" w:themeColor="text1"/>
        </w:rPr>
        <w:t>su</w:t>
      </w:r>
      <w:r w:rsidRPr="00DC54C6">
        <w:rPr>
          <w:rFonts w:cstheme="minorHAnsi"/>
          <w:color w:val="000000" w:themeColor="text1"/>
        </w:rPr>
        <w:t xml:space="preserve">lla base di quanto descritto nel Capitolato </w:t>
      </w:r>
      <w:r w:rsidR="00DC54C6">
        <w:rPr>
          <w:rFonts w:cstheme="minorHAnsi"/>
          <w:color w:val="000000" w:themeColor="text1"/>
        </w:rPr>
        <w:t>speciale d’appalto per servizi</w:t>
      </w:r>
      <w:r w:rsidRPr="00DC54C6">
        <w:rPr>
          <w:rFonts w:cstheme="minorHAnsi"/>
          <w:color w:val="000000" w:themeColor="text1"/>
        </w:rPr>
        <w:t xml:space="preserve"> (</w:t>
      </w:r>
      <w:proofErr w:type="spellStart"/>
      <w:r w:rsidRPr="00DC54C6">
        <w:rPr>
          <w:rFonts w:cstheme="minorHAnsi"/>
          <w:b/>
          <w:bCs/>
          <w:color w:val="000000" w:themeColor="text1"/>
        </w:rPr>
        <w:t>All</w:t>
      </w:r>
      <w:proofErr w:type="spellEnd"/>
      <w:r w:rsidRPr="00DC54C6">
        <w:rPr>
          <w:rFonts w:cstheme="minorHAnsi"/>
          <w:b/>
          <w:bCs/>
          <w:color w:val="000000" w:themeColor="text1"/>
        </w:rPr>
        <w:t xml:space="preserve">. </w:t>
      </w:r>
      <w:r w:rsidR="00EF1338" w:rsidRPr="00DC54C6">
        <w:rPr>
          <w:rFonts w:cstheme="minorHAnsi"/>
          <w:b/>
          <w:bCs/>
          <w:color w:val="000000" w:themeColor="text1"/>
        </w:rPr>
        <w:t>[</w:t>
      </w:r>
      <w:r w:rsidR="00DC54C6">
        <w:rPr>
          <w:rFonts w:cstheme="minorHAnsi"/>
          <w:b/>
          <w:bCs/>
          <w:color w:val="000000" w:themeColor="text1"/>
        </w:rPr>
        <w:t>6</w:t>
      </w:r>
      <w:r w:rsidR="00EF1338" w:rsidRPr="00DC54C6">
        <w:rPr>
          <w:rFonts w:cstheme="minorHAnsi"/>
          <w:b/>
          <w:bCs/>
          <w:color w:val="000000" w:themeColor="text1"/>
        </w:rPr>
        <w:t>]</w:t>
      </w:r>
      <w:r w:rsidRPr="00DC54C6">
        <w:rPr>
          <w:rFonts w:cstheme="minorHAnsi"/>
          <w:color w:val="000000" w:themeColor="text1"/>
        </w:rPr>
        <w:t>), a cui si rinvia.</w:t>
      </w:r>
    </w:p>
    <w:p w14:paraId="6AC22CA4" w14:textId="4F390000" w:rsidR="0049604E" w:rsidRPr="00F02E61" w:rsidRDefault="0049604E" w:rsidP="00B838A4">
      <w:pPr>
        <w:numPr>
          <w:ilvl w:val="0"/>
          <w:numId w:val="14"/>
        </w:numPr>
        <w:spacing w:before="120" w:after="120" w:line="276" w:lineRule="auto"/>
        <w:ind w:left="357" w:hanging="357"/>
        <w:jc w:val="both"/>
        <w:rPr>
          <w:rFonts w:cstheme="minorHAnsi"/>
        </w:rPr>
      </w:pPr>
      <w:r w:rsidRPr="000B5053">
        <w:rPr>
          <w:rFonts w:cstheme="minorHAnsi"/>
        </w:rPr>
        <w:lastRenderedPageBreak/>
        <w:t xml:space="preserve">L’importo a base della Procedura, che potrà essere ribassato, è pari </w:t>
      </w:r>
      <w:r w:rsidRPr="00EF1338">
        <w:rPr>
          <w:rFonts w:cstheme="minorHAnsi"/>
        </w:rPr>
        <w:t xml:space="preserve">a </w:t>
      </w:r>
      <w:bookmarkStart w:id="7" w:name="_Hlk114587270"/>
      <w:bookmarkStart w:id="8" w:name="_Hlk113973288"/>
      <w:r w:rsidR="00F02E61" w:rsidRPr="00F02E61">
        <w:rPr>
          <w:rFonts w:cstheme="minorHAnsi"/>
        </w:rPr>
        <w:t xml:space="preserve">€ </w:t>
      </w:r>
      <w:r w:rsidR="00F02E61" w:rsidRPr="00F02E61">
        <w:rPr>
          <w:rFonts w:eastAsia="Calibri"/>
          <w:bCs/>
        </w:rPr>
        <w:t>8.618,18</w:t>
      </w:r>
      <w:bookmarkEnd w:id="7"/>
      <w:r w:rsidRPr="00EF1338">
        <w:rPr>
          <w:rFonts w:cstheme="minorHAnsi"/>
        </w:rPr>
        <w:t xml:space="preserve"> </w:t>
      </w:r>
      <w:bookmarkEnd w:id="8"/>
      <w:r w:rsidRPr="000B5053">
        <w:rPr>
          <w:rFonts w:cstheme="minorHAnsi"/>
        </w:rPr>
        <w:t xml:space="preserve">al netto </w:t>
      </w:r>
      <w:r w:rsidR="007D0D8B">
        <w:rPr>
          <w:rFonts w:cstheme="minorHAnsi"/>
        </w:rPr>
        <w:t>di IVA</w:t>
      </w:r>
      <w:r w:rsidR="00C06A2A">
        <w:rPr>
          <w:rFonts w:cstheme="minorHAnsi"/>
        </w:rPr>
        <w:t xml:space="preserve"> </w:t>
      </w:r>
      <w:r w:rsidR="00F02E61">
        <w:rPr>
          <w:rFonts w:cstheme="minorHAnsi"/>
        </w:rPr>
        <w:t xml:space="preserve">al 10% </w:t>
      </w:r>
      <w:r w:rsidR="00C06A2A">
        <w:rPr>
          <w:rFonts w:cstheme="minorHAnsi"/>
        </w:rPr>
        <w:t xml:space="preserve">e/o </w:t>
      </w:r>
      <w:r w:rsidR="00C06A2A" w:rsidRPr="00F02E61">
        <w:rPr>
          <w:rFonts w:cstheme="minorHAnsi"/>
        </w:rPr>
        <w:t>di altre imposte e contributi di legge</w:t>
      </w:r>
      <w:r w:rsidRPr="00F02E61">
        <w:rPr>
          <w:rFonts w:cstheme="minorHAnsi"/>
        </w:rPr>
        <w:t>.</w:t>
      </w:r>
    </w:p>
    <w:p w14:paraId="46BBA121" w14:textId="4E9E75BF" w:rsidR="0049604E" w:rsidRPr="00F02E61" w:rsidRDefault="0049604E" w:rsidP="0088129A">
      <w:pPr>
        <w:numPr>
          <w:ilvl w:val="0"/>
          <w:numId w:val="14"/>
        </w:numPr>
        <w:spacing w:before="120" w:after="120" w:line="276" w:lineRule="auto"/>
        <w:ind w:left="357" w:hanging="357"/>
        <w:jc w:val="both"/>
        <w:rPr>
          <w:rFonts w:cstheme="minorHAnsi"/>
          <w:i/>
          <w:iCs/>
        </w:rPr>
      </w:pPr>
      <w:r w:rsidRPr="00F02E61">
        <w:rPr>
          <w:rFonts w:cstheme="minorHAnsi"/>
        </w:rPr>
        <w:t xml:space="preserve">Gli oneri di sicurezza per l’eliminazione dei rischi da interferenze del presente </w:t>
      </w:r>
      <w:r w:rsidR="00E100FF" w:rsidRPr="00F02E61">
        <w:rPr>
          <w:rFonts w:cstheme="minorHAnsi"/>
        </w:rPr>
        <w:t>Affidamento</w:t>
      </w:r>
      <w:r w:rsidRPr="00F02E61">
        <w:rPr>
          <w:rFonts w:cstheme="minorHAnsi"/>
        </w:rPr>
        <w:t xml:space="preserve"> sono pari a € 0,00 (euro zero/00), poiché trattasi di </w:t>
      </w:r>
      <w:r w:rsidR="00F5329A" w:rsidRPr="00F02E61">
        <w:rPr>
          <w:rFonts w:cstheme="minorHAnsi"/>
        </w:rPr>
        <w:t>servizi</w:t>
      </w:r>
      <w:r w:rsidR="00FF6080" w:rsidRPr="00F02E61">
        <w:rPr>
          <w:rFonts w:cstheme="minorHAnsi"/>
        </w:rPr>
        <w:t>.</w:t>
      </w:r>
    </w:p>
    <w:p w14:paraId="40E2D67C" w14:textId="4B676499" w:rsidR="0049604E" w:rsidRPr="00F02E61" w:rsidRDefault="001373AD" w:rsidP="00E67B9B">
      <w:pPr>
        <w:numPr>
          <w:ilvl w:val="0"/>
          <w:numId w:val="14"/>
        </w:numPr>
        <w:spacing w:before="120" w:after="120" w:line="276" w:lineRule="auto"/>
        <w:ind w:left="357" w:hanging="357"/>
        <w:jc w:val="both"/>
        <w:rPr>
          <w:rFonts w:cstheme="minorHAnsi"/>
        </w:rPr>
      </w:pPr>
      <w:r w:rsidRPr="00F02E61">
        <w:rPr>
          <w:rFonts w:cstheme="minorHAnsi"/>
          <w:color w:val="000000"/>
        </w:rPr>
        <w:t xml:space="preserve">La </w:t>
      </w:r>
      <w:r w:rsidRPr="00F02E61">
        <w:rPr>
          <w:rFonts w:cstheme="minorHAnsi"/>
          <w:color w:val="000000" w:themeColor="text1"/>
        </w:rPr>
        <w:t>Fornitura</w:t>
      </w:r>
      <w:bookmarkStart w:id="9" w:name="_Hlk114587868"/>
      <w:r w:rsidR="0049604E" w:rsidRPr="00F02E61">
        <w:rPr>
          <w:rFonts w:cstheme="minorHAnsi"/>
          <w:color w:val="000000" w:themeColor="text1"/>
        </w:rPr>
        <w:t xml:space="preserve">, </w:t>
      </w:r>
      <w:bookmarkEnd w:id="9"/>
      <w:r w:rsidR="0049604E" w:rsidRPr="00F02E61">
        <w:rPr>
          <w:rFonts w:cstheme="minorHAnsi"/>
          <w:color w:val="000000" w:themeColor="text1"/>
        </w:rPr>
        <w:t xml:space="preserve">complessivamente </w:t>
      </w:r>
      <w:r w:rsidRPr="00F02E61">
        <w:rPr>
          <w:rFonts w:cstheme="minorHAnsi"/>
          <w:color w:val="000000" w:themeColor="text1"/>
        </w:rPr>
        <w:t>intesa</w:t>
      </w:r>
      <w:r w:rsidR="0049604E" w:rsidRPr="00F02E61">
        <w:rPr>
          <w:rFonts w:cstheme="minorHAnsi"/>
          <w:color w:val="000000" w:themeColor="text1"/>
        </w:rPr>
        <w:t xml:space="preserve">, verrà </w:t>
      </w:r>
      <w:bookmarkStart w:id="10" w:name="_Hlk138790482"/>
      <w:r w:rsidRPr="00F02E61">
        <w:rPr>
          <w:rFonts w:cstheme="minorHAnsi"/>
          <w:color w:val="000000" w:themeColor="text1"/>
        </w:rPr>
        <w:t>remunerata</w:t>
      </w:r>
      <w:bookmarkEnd w:id="10"/>
      <w:r w:rsidR="00B77503" w:rsidRPr="00F02E61">
        <w:rPr>
          <w:rFonts w:cstheme="minorHAnsi"/>
          <w:color w:val="000000" w:themeColor="text1"/>
        </w:rPr>
        <w:t xml:space="preserve"> a</w:t>
      </w:r>
      <w:r w:rsidR="0049604E" w:rsidRPr="00F02E61">
        <w:rPr>
          <w:rFonts w:cstheme="minorHAnsi"/>
          <w:color w:val="000000" w:themeColor="text1"/>
        </w:rPr>
        <w:t xml:space="preserve"> </w:t>
      </w:r>
      <w:bookmarkStart w:id="11" w:name="_Hlk114587574"/>
      <w:r w:rsidR="00FF6080" w:rsidRPr="00F02E61">
        <w:rPr>
          <w:rFonts w:cstheme="minorHAnsi"/>
          <w:color w:val="000000" w:themeColor="text1"/>
        </w:rPr>
        <w:t>corpo</w:t>
      </w:r>
      <w:bookmarkEnd w:id="11"/>
      <w:r w:rsidR="00400E75" w:rsidRPr="00F02E61">
        <w:rPr>
          <w:rFonts w:cstheme="minorHAnsi"/>
          <w:color w:val="000000" w:themeColor="text1"/>
        </w:rPr>
        <w:t xml:space="preserve">. </w:t>
      </w:r>
    </w:p>
    <w:p w14:paraId="66F1D1B4" w14:textId="604DBE85" w:rsidR="008A2E07" w:rsidRPr="003B6FEF" w:rsidRDefault="008A2E07" w:rsidP="008A2E07">
      <w:pPr>
        <w:pStyle w:val="Titolo1"/>
        <w:spacing w:before="120" w:after="120" w:line="276" w:lineRule="auto"/>
        <w:rPr>
          <w:rFonts w:asciiTheme="minorHAnsi" w:hAnsiTheme="minorHAnsi" w:cstheme="minorHAnsi"/>
          <w:bCs w:val="0"/>
          <w:sz w:val="22"/>
          <w:szCs w:val="22"/>
        </w:rPr>
      </w:pPr>
      <w:r w:rsidRPr="003B6FEF">
        <w:rPr>
          <w:rFonts w:asciiTheme="minorHAnsi" w:hAnsiTheme="minorHAnsi" w:cstheme="minorHAnsi"/>
          <w:bCs w:val="0"/>
          <w:sz w:val="22"/>
          <w:szCs w:val="22"/>
        </w:rPr>
        <w:t xml:space="preserve">Art. 2 </w:t>
      </w:r>
    </w:p>
    <w:p w14:paraId="6606E23F" w14:textId="66944396" w:rsidR="008A2E07" w:rsidRPr="003B6FEF" w:rsidRDefault="008A2E07" w:rsidP="008A2E07">
      <w:pPr>
        <w:tabs>
          <w:tab w:val="left" w:pos="8647"/>
        </w:tabs>
        <w:spacing w:before="120" w:after="120" w:line="276" w:lineRule="auto"/>
        <w:jc w:val="center"/>
        <w:rPr>
          <w:rFonts w:cstheme="minorHAnsi"/>
          <w:b/>
          <w:bCs/>
        </w:rPr>
      </w:pPr>
      <w:r w:rsidRPr="003B6FEF">
        <w:rPr>
          <w:rFonts w:cstheme="minorHAnsi"/>
          <w:b/>
          <w:bCs/>
          <w:i/>
          <w:iCs/>
        </w:rPr>
        <w:t>(Durata de</w:t>
      </w:r>
      <w:r w:rsidR="001373AD">
        <w:rPr>
          <w:rFonts w:cstheme="minorHAnsi"/>
          <w:b/>
          <w:bCs/>
          <w:i/>
          <w:iCs/>
        </w:rPr>
        <w:t>lla</w:t>
      </w:r>
      <w:r w:rsidRPr="003B6FEF">
        <w:rPr>
          <w:rFonts w:cstheme="minorHAnsi"/>
          <w:b/>
          <w:bCs/>
          <w:i/>
          <w:iCs/>
        </w:rPr>
        <w:t xml:space="preserve"> </w:t>
      </w:r>
      <w:r w:rsidR="001373AD">
        <w:rPr>
          <w:rFonts w:cstheme="minorHAnsi"/>
          <w:b/>
          <w:bCs/>
          <w:i/>
          <w:iCs/>
        </w:rPr>
        <w:t>Fornitura</w:t>
      </w:r>
      <w:r w:rsidRPr="003B6FEF">
        <w:rPr>
          <w:rFonts w:cstheme="minorHAnsi"/>
          <w:b/>
          <w:bCs/>
          <w:i/>
          <w:iCs/>
        </w:rPr>
        <w:t>)</w:t>
      </w:r>
    </w:p>
    <w:p w14:paraId="16692753" w14:textId="40C6EA1D" w:rsidR="008D5DE2" w:rsidRPr="003B6FEF" w:rsidRDefault="00F5329A" w:rsidP="008D5DE2">
      <w:pPr>
        <w:pStyle w:val="Paragrafoelenco"/>
        <w:numPr>
          <w:ilvl w:val="0"/>
          <w:numId w:val="15"/>
        </w:numPr>
        <w:spacing w:before="120" w:after="120" w:line="276" w:lineRule="auto"/>
        <w:ind w:left="357" w:hanging="357"/>
        <w:contextualSpacing w:val="0"/>
        <w:jc w:val="both"/>
        <w:rPr>
          <w:rFonts w:cstheme="minorHAnsi"/>
          <w:color w:val="000000"/>
        </w:rPr>
      </w:pPr>
      <w:r>
        <w:rPr>
          <w:rFonts w:cstheme="minorHAnsi"/>
          <w:color w:val="000000"/>
        </w:rPr>
        <w:t xml:space="preserve">Il servizio </w:t>
      </w:r>
      <w:r w:rsidR="008D5DE2" w:rsidRPr="003B6FEF">
        <w:rPr>
          <w:rFonts w:cstheme="minorHAnsi"/>
          <w:color w:val="000000"/>
        </w:rPr>
        <w:t>da affidare avrà durata</w:t>
      </w:r>
      <w:r w:rsidR="008D5DE2">
        <w:rPr>
          <w:rFonts w:cstheme="minorHAnsi"/>
          <w:color w:val="000000"/>
        </w:rPr>
        <w:t xml:space="preserve"> pari a</w:t>
      </w:r>
      <w:r w:rsidR="008D5DE2" w:rsidRPr="003B6FEF">
        <w:rPr>
          <w:rFonts w:cstheme="minorHAnsi"/>
          <w:color w:val="000000"/>
        </w:rPr>
        <w:t xml:space="preserve"> </w:t>
      </w:r>
      <w:r>
        <w:rPr>
          <w:rFonts w:cstheme="minorHAnsi"/>
          <w:color w:val="000000"/>
        </w:rPr>
        <w:t>17 mesi</w:t>
      </w:r>
      <w:r w:rsidR="008D5DE2">
        <w:rPr>
          <w:rFonts w:cstheme="minorHAnsi"/>
          <w:color w:val="000000"/>
        </w:rPr>
        <w:t>.</w:t>
      </w:r>
    </w:p>
    <w:p w14:paraId="10F1D490" w14:textId="7CCAF331" w:rsidR="008A2E07" w:rsidRPr="001A3806" w:rsidRDefault="008A2E07" w:rsidP="008A2E07">
      <w:pPr>
        <w:pStyle w:val="Paragrafoelenco"/>
        <w:numPr>
          <w:ilvl w:val="0"/>
          <w:numId w:val="15"/>
        </w:numPr>
        <w:spacing w:before="120" w:after="120" w:line="276" w:lineRule="auto"/>
        <w:ind w:left="357" w:hanging="357"/>
        <w:contextualSpacing w:val="0"/>
        <w:jc w:val="both"/>
        <w:rPr>
          <w:rFonts w:cstheme="minorHAnsi"/>
          <w:color w:val="000000"/>
        </w:rPr>
      </w:pPr>
      <w:r w:rsidRPr="003B6FEF">
        <w:rPr>
          <w:rFonts w:cstheme="minorHAnsi"/>
        </w:rPr>
        <w:t>La Stazione Appaltante si riserva di dare avvio all’esecuzione del Contratto in via d’urgenza ai sensi dell’art. 8, comma 1, lett. a), del D.L. n. 76/2020.</w:t>
      </w:r>
    </w:p>
    <w:p w14:paraId="1FCC456F" w14:textId="20B28C62" w:rsidR="00375BA1" w:rsidRPr="008D5DE2" w:rsidRDefault="00F5329A" w:rsidP="008616B3">
      <w:pPr>
        <w:pStyle w:val="Paragrafoelenco"/>
        <w:numPr>
          <w:ilvl w:val="0"/>
          <w:numId w:val="15"/>
        </w:numPr>
        <w:spacing w:before="120" w:after="120" w:line="276" w:lineRule="auto"/>
        <w:ind w:left="357" w:hanging="357"/>
        <w:contextualSpacing w:val="0"/>
        <w:jc w:val="both"/>
        <w:rPr>
          <w:rFonts w:cstheme="minorHAnsi"/>
          <w:color w:val="000000" w:themeColor="text1"/>
        </w:rPr>
      </w:pPr>
      <w:r>
        <w:rPr>
          <w:rStyle w:val="ui-provider"/>
          <w:rFonts w:cstheme="minorHAnsi"/>
          <w:color w:val="000000" w:themeColor="text1"/>
        </w:rPr>
        <w:t>Il servizio</w:t>
      </w:r>
      <w:r w:rsidR="001E2C90" w:rsidRPr="008D5DE2">
        <w:rPr>
          <w:rFonts w:cstheme="minorHAnsi"/>
          <w:i/>
          <w:iCs/>
          <w:color w:val="000000" w:themeColor="text1"/>
        </w:rPr>
        <w:t xml:space="preserve"> </w:t>
      </w:r>
      <w:r w:rsidR="001E2C90" w:rsidRPr="008D5DE2">
        <w:rPr>
          <w:rFonts w:cstheme="minorHAnsi"/>
          <w:color w:val="000000" w:themeColor="text1"/>
        </w:rPr>
        <w:t>dovrà essere effettuat</w:t>
      </w:r>
      <w:r>
        <w:rPr>
          <w:rFonts w:cstheme="minorHAnsi"/>
          <w:color w:val="000000" w:themeColor="text1"/>
        </w:rPr>
        <w:t>o</w:t>
      </w:r>
      <w:r w:rsidR="0096388D" w:rsidRPr="008D5DE2">
        <w:rPr>
          <w:rFonts w:cstheme="minorHAnsi"/>
          <w:color w:val="000000" w:themeColor="text1"/>
        </w:rPr>
        <w:t xml:space="preserve"> </w:t>
      </w:r>
      <w:r w:rsidR="001E2C90" w:rsidRPr="008D5DE2">
        <w:rPr>
          <w:rFonts w:cstheme="minorHAnsi"/>
          <w:color w:val="000000" w:themeColor="text1"/>
        </w:rPr>
        <w:t>nel rispetto del cronoprogramma</w:t>
      </w:r>
      <w:r w:rsidR="00375BA1" w:rsidRPr="008D5DE2">
        <w:rPr>
          <w:rFonts w:cstheme="minorHAnsi"/>
          <w:color w:val="000000" w:themeColor="text1"/>
        </w:rPr>
        <w:t xml:space="preserve"> e di </w:t>
      </w:r>
      <w:r w:rsidR="001E2C90" w:rsidRPr="008D5DE2">
        <w:rPr>
          <w:rFonts w:cstheme="minorHAnsi"/>
          <w:i/>
          <w:iCs/>
          <w:color w:val="000000" w:themeColor="text1"/>
        </w:rPr>
        <w:t>milestone</w:t>
      </w:r>
      <w:r w:rsidR="001E2C90" w:rsidRPr="008D5DE2">
        <w:rPr>
          <w:rFonts w:cstheme="minorHAnsi"/>
          <w:color w:val="000000" w:themeColor="text1"/>
        </w:rPr>
        <w:t xml:space="preserve"> e </w:t>
      </w:r>
      <w:r w:rsidR="001E2C90" w:rsidRPr="008D5DE2">
        <w:rPr>
          <w:rFonts w:cstheme="minorHAnsi"/>
          <w:i/>
          <w:iCs/>
          <w:color w:val="000000" w:themeColor="text1"/>
        </w:rPr>
        <w:t>target</w:t>
      </w:r>
      <w:r w:rsidR="001E2C90" w:rsidRPr="008D5DE2">
        <w:rPr>
          <w:rFonts w:cstheme="minorHAnsi"/>
          <w:color w:val="000000" w:themeColor="text1"/>
        </w:rPr>
        <w:t xml:space="preserve"> del PNRR e dovrà essere completata/o entro e non oltre la data del </w:t>
      </w:r>
      <w:r w:rsidR="008D5DE2" w:rsidRPr="008D5DE2">
        <w:rPr>
          <w:rFonts w:cstheme="minorHAnsi"/>
          <w:color w:val="000000" w:themeColor="text1"/>
        </w:rPr>
        <w:t>30/</w:t>
      </w:r>
      <w:r>
        <w:rPr>
          <w:rFonts w:cstheme="minorHAnsi"/>
          <w:color w:val="000000" w:themeColor="text1"/>
        </w:rPr>
        <w:t>06</w:t>
      </w:r>
      <w:r w:rsidR="008D5DE2" w:rsidRPr="008D5DE2">
        <w:rPr>
          <w:rFonts w:cstheme="minorHAnsi"/>
          <w:color w:val="000000" w:themeColor="text1"/>
        </w:rPr>
        <w:t>/2024</w:t>
      </w:r>
      <w:r w:rsidR="001E2C90" w:rsidRPr="008D5DE2">
        <w:rPr>
          <w:rFonts w:cstheme="minorHAnsi"/>
          <w:color w:val="000000" w:themeColor="text1"/>
        </w:rPr>
        <w:t xml:space="preserve">, pena l’applicazione delle penali di cui all’art. 10 dello Schema di Contratto (All. </w:t>
      </w:r>
      <w:r w:rsidR="00D94C14">
        <w:rPr>
          <w:rFonts w:cstheme="minorHAnsi"/>
          <w:color w:val="000000" w:themeColor="text1"/>
        </w:rPr>
        <w:t>6</w:t>
      </w:r>
      <w:r w:rsidR="001E2C90" w:rsidRPr="008D5DE2">
        <w:rPr>
          <w:rFonts w:cstheme="minorHAnsi"/>
          <w:color w:val="000000" w:themeColor="text1"/>
        </w:rPr>
        <w:t>).</w:t>
      </w:r>
      <w:r w:rsidR="00375BA1" w:rsidRPr="008D5DE2">
        <w:rPr>
          <w:rFonts w:cstheme="minorHAnsi"/>
          <w:color w:val="000000" w:themeColor="text1"/>
        </w:rPr>
        <w:t xml:space="preserve"> </w:t>
      </w:r>
    </w:p>
    <w:p w14:paraId="2DE2E831" w14:textId="581B0644" w:rsidR="0016345B" w:rsidRPr="003B6FEF" w:rsidRDefault="0016345B" w:rsidP="0016345B">
      <w:pPr>
        <w:pStyle w:val="Titolo1"/>
        <w:spacing w:before="120" w:after="120" w:line="276" w:lineRule="auto"/>
        <w:rPr>
          <w:rFonts w:asciiTheme="minorHAnsi" w:hAnsiTheme="minorHAnsi" w:cstheme="minorHAnsi"/>
          <w:bCs w:val="0"/>
          <w:sz w:val="22"/>
          <w:szCs w:val="22"/>
        </w:rPr>
      </w:pPr>
      <w:r w:rsidRPr="003B6FEF">
        <w:rPr>
          <w:rFonts w:asciiTheme="minorHAnsi" w:hAnsiTheme="minorHAnsi" w:cstheme="minorHAnsi"/>
          <w:bCs w:val="0"/>
          <w:sz w:val="22"/>
          <w:szCs w:val="22"/>
        </w:rPr>
        <w:t xml:space="preserve">Art. </w:t>
      </w:r>
      <w:r w:rsidR="003945F0">
        <w:rPr>
          <w:rFonts w:asciiTheme="minorHAnsi" w:hAnsiTheme="minorHAnsi" w:cstheme="minorHAnsi"/>
          <w:bCs w:val="0"/>
          <w:sz w:val="22"/>
          <w:szCs w:val="22"/>
        </w:rPr>
        <w:t>3</w:t>
      </w:r>
    </w:p>
    <w:p w14:paraId="74F26A0E" w14:textId="77777777" w:rsidR="0016345B" w:rsidRPr="003B6FEF" w:rsidRDefault="0016345B" w:rsidP="0016345B">
      <w:pPr>
        <w:jc w:val="center"/>
        <w:rPr>
          <w:rFonts w:eastAsia="Times New Roman" w:cstheme="minorHAnsi"/>
          <w:b/>
          <w:i/>
          <w:iCs/>
          <w:lang w:eastAsia="it-IT"/>
        </w:rPr>
      </w:pPr>
      <w:r w:rsidRPr="003B6FEF">
        <w:rPr>
          <w:rFonts w:eastAsia="Times New Roman" w:cstheme="minorHAnsi"/>
          <w:b/>
          <w:i/>
          <w:iCs/>
          <w:lang w:eastAsia="it-IT"/>
        </w:rPr>
        <w:t>(Modifica del Contratto in fase di esecuzione)</w:t>
      </w:r>
    </w:p>
    <w:p w14:paraId="12DB8C28" w14:textId="76B2C632" w:rsidR="0016345B" w:rsidRPr="003945F0" w:rsidRDefault="00C8137E" w:rsidP="004E044F">
      <w:pPr>
        <w:pStyle w:val="Paragrafoelenco"/>
        <w:numPr>
          <w:ilvl w:val="0"/>
          <w:numId w:val="30"/>
        </w:numPr>
        <w:spacing w:before="120" w:after="120" w:line="276" w:lineRule="auto"/>
        <w:ind w:left="357" w:hanging="357"/>
        <w:contextualSpacing w:val="0"/>
        <w:jc w:val="both"/>
        <w:rPr>
          <w:rFonts w:cstheme="minorHAnsi"/>
          <w:color w:val="000000"/>
        </w:rPr>
      </w:pPr>
      <w:r>
        <w:t>In c</w:t>
      </w:r>
      <w:r w:rsidRPr="00477D42">
        <w:t xml:space="preserve">asi eccezionali, il contratto in corso di esecuzione può essere prorogato per il tempo strettamente necessario alla conclusione della procedura di individuazione del nuovo contraente se si verificano le condizioni indicate all’articolo 120, comma 11, del Codice. In tal caso il contraente </w:t>
      </w:r>
      <w:r w:rsidR="00336D04" w:rsidRPr="00477D42">
        <w:t>originario</w:t>
      </w:r>
      <w:r w:rsidRPr="00477D42">
        <w:t xml:space="preserve"> è tenuto all’esecuzione del</w:t>
      </w:r>
      <w:r w:rsidR="00F5329A" w:rsidRPr="00477D42">
        <w:t xml:space="preserve"> servizio</w:t>
      </w:r>
      <w:r w:rsidRPr="00477D42">
        <w:t xml:space="preserve"> oggetto del contratto a</w:t>
      </w:r>
      <w:r w:rsidR="00F5329A" w:rsidRPr="00477D42">
        <w:t>lla stessa somma</w:t>
      </w:r>
      <w:r w:rsidRPr="00477D42">
        <w:t>, patti e condizioni previsti nel contratto</w:t>
      </w:r>
      <w:r w:rsidR="0016345B" w:rsidRPr="00477D42">
        <w:rPr>
          <w:rFonts w:cstheme="minorHAnsi"/>
          <w:color w:val="000000"/>
        </w:rPr>
        <w:t xml:space="preserve">. </w:t>
      </w:r>
      <w:r w:rsidR="00477D42" w:rsidRPr="00477D42">
        <w:rPr>
          <w:rFonts w:cstheme="minorHAnsi"/>
          <w:color w:val="000000"/>
        </w:rPr>
        <w:t>Salvo differenti disposizione definite dal MIM.</w:t>
      </w:r>
    </w:p>
    <w:p w14:paraId="40E9F62E" w14:textId="3FC044A5" w:rsidR="0016345B" w:rsidRPr="003B6FEF" w:rsidRDefault="00F72C24" w:rsidP="004E044F">
      <w:pPr>
        <w:pStyle w:val="Paragrafoelenco"/>
        <w:numPr>
          <w:ilvl w:val="0"/>
          <w:numId w:val="30"/>
        </w:numPr>
        <w:spacing w:before="120" w:after="120" w:line="276" w:lineRule="auto"/>
        <w:ind w:left="357" w:hanging="357"/>
        <w:contextualSpacing w:val="0"/>
        <w:jc w:val="both"/>
        <w:rPr>
          <w:rFonts w:cstheme="minorHAnsi"/>
          <w:b/>
          <w:bCs/>
          <w:i/>
          <w:iCs/>
          <w:kern w:val="32"/>
        </w:rPr>
      </w:pPr>
      <w:r w:rsidRPr="00F72C24">
        <w:rPr>
          <w:rFonts w:cstheme="minorHAnsi"/>
          <w:color w:val="000000"/>
        </w:rPr>
        <w:t>Ai fini dell’art. 14, comma 4, del Codice,</w:t>
      </w:r>
      <w:r w:rsidRPr="003B6FEF">
        <w:rPr>
          <w:rFonts w:cstheme="minorHAnsi"/>
          <w:color w:val="000000"/>
        </w:rPr>
        <w:t xml:space="preserve"> </w:t>
      </w:r>
      <w:r>
        <w:rPr>
          <w:rFonts w:cstheme="minorHAnsi"/>
          <w:color w:val="000000"/>
        </w:rPr>
        <w:t>i</w:t>
      </w:r>
      <w:r w:rsidR="0016345B" w:rsidRPr="003B6FEF">
        <w:rPr>
          <w:rFonts w:cstheme="minorHAnsi"/>
          <w:color w:val="000000"/>
        </w:rPr>
        <w:t xml:space="preserve">l </w:t>
      </w:r>
      <w:r w:rsidR="0016345B" w:rsidRPr="00F72C24">
        <w:rPr>
          <w:rFonts w:cstheme="minorHAnsi"/>
          <w:color w:val="000000"/>
        </w:rPr>
        <w:t xml:space="preserve">valore globale stimato </w:t>
      </w:r>
      <w:r w:rsidR="0016345B" w:rsidRPr="003B6FEF">
        <w:rPr>
          <w:rFonts w:cstheme="minorHAnsi"/>
          <w:color w:val="000000"/>
        </w:rPr>
        <w:t>dell’a</w:t>
      </w:r>
      <w:r w:rsidR="00E100FF">
        <w:rPr>
          <w:rFonts w:cstheme="minorHAnsi"/>
          <w:color w:val="000000"/>
        </w:rPr>
        <w:t>ffidamento</w:t>
      </w:r>
      <w:r w:rsidR="0016345B" w:rsidRPr="003B6FEF">
        <w:rPr>
          <w:rFonts w:cstheme="minorHAnsi"/>
          <w:color w:val="000000"/>
        </w:rPr>
        <w:t xml:space="preserve"> </w:t>
      </w:r>
      <w:r w:rsidR="0016345B" w:rsidRPr="00F02E61">
        <w:rPr>
          <w:rFonts w:cstheme="minorHAnsi"/>
          <w:color w:val="000000"/>
        </w:rPr>
        <w:t xml:space="preserve">è pari ad € </w:t>
      </w:r>
      <w:r w:rsidR="00F02E61" w:rsidRPr="00F02E61">
        <w:rPr>
          <w:rFonts w:eastAsia="Calibri"/>
          <w:bCs/>
        </w:rPr>
        <w:t>8.618,</w:t>
      </w:r>
      <w:proofErr w:type="gramStart"/>
      <w:r w:rsidR="00F02E61" w:rsidRPr="00F02E61">
        <w:rPr>
          <w:rFonts w:eastAsia="Calibri"/>
          <w:bCs/>
        </w:rPr>
        <w:t>18</w:t>
      </w:r>
      <w:r w:rsidR="00F02E61" w:rsidRPr="00EF1338">
        <w:rPr>
          <w:rFonts w:cstheme="minorHAnsi"/>
        </w:rPr>
        <w:t xml:space="preserve"> </w:t>
      </w:r>
      <w:r w:rsidR="00F5329A">
        <w:rPr>
          <w:rFonts w:eastAsia="Calibri"/>
          <w:b/>
          <w:bCs/>
        </w:rPr>
        <w:t xml:space="preserve"> </w:t>
      </w:r>
      <w:r w:rsidR="0016345B" w:rsidRPr="003B6FEF">
        <w:rPr>
          <w:rFonts w:cstheme="minorHAnsi"/>
          <w:color w:val="000000"/>
        </w:rPr>
        <w:t>al</w:t>
      </w:r>
      <w:proofErr w:type="gramEnd"/>
      <w:r w:rsidR="0016345B" w:rsidRPr="003B6FEF">
        <w:rPr>
          <w:rFonts w:cstheme="minorHAnsi"/>
          <w:color w:val="000000"/>
        </w:rPr>
        <w:t xml:space="preserve"> netto di </w:t>
      </w:r>
      <w:r w:rsidR="0016345B">
        <w:rPr>
          <w:rFonts w:cstheme="minorHAnsi"/>
          <w:color w:val="000000"/>
        </w:rPr>
        <w:t>I</w:t>
      </w:r>
      <w:r w:rsidR="00580DD0">
        <w:rPr>
          <w:rFonts w:cstheme="minorHAnsi"/>
          <w:color w:val="000000"/>
        </w:rPr>
        <w:t>.V.A.</w:t>
      </w:r>
      <w:r w:rsidR="00F02E61">
        <w:rPr>
          <w:rFonts w:cstheme="minorHAnsi"/>
          <w:color w:val="000000"/>
        </w:rPr>
        <w:t xml:space="preserve"> al 10%</w:t>
      </w:r>
      <w:r w:rsidRPr="00F72C24">
        <w:rPr>
          <w:rFonts w:cstheme="minorHAnsi"/>
          <w:color w:val="000000"/>
        </w:rPr>
        <w:t>, e/o di altre imposte e contributi di legge</w:t>
      </w:r>
      <w:r w:rsidR="000216B4">
        <w:rPr>
          <w:rFonts w:cstheme="minorHAnsi"/>
          <w:color w:val="000000"/>
        </w:rPr>
        <w:t>.</w:t>
      </w:r>
    </w:p>
    <w:p w14:paraId="004E2E49" w14:textId="18F3AF6D" w:rsidR="00400E75" w:rsidRPr="00400E75" w:rsidRDefault="00400E75" w:rsidP="0072593B">
      <w:pPr>
        <w:keepNext/>
        <w:spacing w:after="0" w:line="240" w:lineRule="auto"/>
        <w:jc w:val="center"/>
        <w:outlineLvl w:val="0"/>
        <w:rPr>
          <w:rFonts w:cstheme="minorHAnsi"/>
          <w:b/>
          <w:bCs/>
          <w:i/>
          <w:iCs/>
          <w:kern w:val="32"/>
        </w:rPr>
      </w:pPr>
      <w:r w:rsidRPr="00400E75">
        <w:rPr>
          <w:rFonts w:cstheme="minorHAnsi"/>
          <w:b/>
          <w:bCs/>
          <w:i/>
          <w:iCs/>
          <w:kern w:val="32"/>
        </w:rPr>
        <w:t xml:space="preserve">Art. </w:t>
      </w:r>
      <w:r w:rsidR="000F769B">
        <w:rPr>
          <w:rFonts w:cstheme="minorHAnsi"/>
          <w:b/>
          <w:bCs/>
          <w:i/>
          <w:iCs/>
          <w:kern w:val="32"/>
        </w:rPr>
        <w:t>4</w:t>
      </w:r>
    </w:p>
    <w:p w14:paraId="1DED1E22" w14:textId="77777777" w:rsidR="0072593B" w:rsidRDefault="00400E75" w:rsidP="0072593B">
      <w:pPr>
        <w:tabs>
          <w:tab w:val="left" w:pos="8647"/>
        </w:tabs>
        <w:spacing w:after="0" w:line="240" w:lineRule="auto"/>
        <w:jc w:val="center"/>
        <w:rPr>
          <w:rFonts w:cstheme="minorHAnsi"/>
        </w:rPr>
      </w:pPr>
      <w:r w:rsidRPr="00400E75">
        <w:rPr>
          <w:rFonts w:cstheme="minorHAnsi"/>
          <w:b/>
          <w:bCs/>
          <w:i/>
          <w:iCs/>
          <w:kern w:val="32"/>
        </w:rPr>
        <w:t>(Requisiti generali</w:t>
      </w:r>
      <w:r w:rsidRPr="00400E75">
        <w:rPr>
          <w:rFonts w:cstheme="minorHAnsi"/>
        </w:rPr>
        <w:t>)</w:t>
      </w:r>
      <w:r w:rsidR="00457E47">
        <w:rPr>
          <w:rFonts w:cstheme="minorHAnsi"/>
        </w:rPr>
        <w:t xml:space="preserve"> </w:t>
      </w:r>
    </w:p>
    <w:p w14:paraId="687CDC7D" w14:textId="2EFBDB52" w:rsidR="0072593B" w:rsidRPr="0072593B" w:rsidRDefault="00E4340E" w:rsidP="004E044F">
      <w:pPr>
        <w:pStyle w:val="Paragrafoelenco"/>
        <w:numPr>
          <w:ilvl w:val="0"/>
          <w:numId w:val="34"/>
        </w:numPr>
        <w:tabs>
          <w:tab w:val="left" w:pos="8647"/>
        </w:tabs>
        <w:spacing w:after="0" w:line="240" w:lineRule="auto"/>
        <w:jc w:val="both"/>
        <w:rPr>
          <w:rFonts w:cstheme="minorHAnsi"/>
          <w:color w:val="000000"/>
        </w:rPr>
      </w:pPr>
      <w:r w:rsidRPr="0072593B">
        <w:rPr>
          <w:rFonts w:cstheme="minorHAnsi"/>
        </w:rPr>
        <w:t xml:space="preserve">L’Operatore </w:t>
      </w:r>
      <w:r w:rsidR="00580DD0" w:rsidRPr="0072593B">
        <w:rPr>
          <w:rFonts w:cstheme="minorHAnsi"/>
        </w:rPr>
        <w:t>e</w:t>
      </w:r>
      <w:r w:rsidRPr="0072593B">
        <w:rPr>
          <w:rFonts w:cstheme="minorHAnsi"/>
        </w:rPr>
        <w:t>conomico invitato</w:t>
      </w:r>
      <w:r w:rsidR="00153584">
        <w:t xml:space="preserve"> a partecipare alla procedura</w:t>
      </w:r>
      <w:r>
        <w:t>,</w:t>
      </w:r>
      <w:r w:rsidR="00153584">
        <w:t xml:space="preserve"> ai sensi dell’art. 45 </w:t>
      </w:r>
      <w:r w:rsidR="00153584" w:rsidRPr="0072593B">
        <w:rPr>
          <w:rFonts w:cstheme="minorHAnsi"/>
        </w:rPr>
        <w:t>del Codice,</w:t>
      </w:r>
      <w:r w:rsidR="00F5329A">
        <w:rPr>
          <w:rFonts w:cstheme="minorHAnsi"/>
        </w:rPr>
        <w:t xml:space="preserve"> deve</w:t>
      </w:r>
      <w:r w:rsidR="00153584" w:rsidRPr="0072593B">
        <w:rPr>
          <w:rFonts w:cstheme="minorHAnsi"/>
        </w:rPr>
        <w:t xml:space="preserve"> </w:t>
      </w:r>
      <w:r w:rsidR="0016345B" w:rsidRPr="0072593B">
        <w:rPr>
          <w:rFonts w:cstheme="minorHAnsi"/>
          <w:color w:val="000000"/>
        </w:rPr>
        <w:t xml:space="preserve">essere in possesso, a pena di esclusione, dei requisiti di ordine generale previsti dal Codice nonché degli ulteriori requisiti indicati nel presente articolo. </w:t>
      </w:r>
    </w:p>
    <w:p w14:paraId="33354E43" w14:textId="6380F381" w:rsidR="00F02E61" w:rsidRPr="00477D42" w:rsidRDefault="00477D42" w:rsidP="00B40462">
      <w:pPr>
        <w:pStyle w:val="Paragrafoelenco"/>
        <w:numPr>
          <w:ilvl w:val="0"/>
          <w:numId w:val="34"/>
        </w:numPr>
        <w:spacing w:after="0" w:line="240" w:lineRule="auto"/>
        <w:jc w:val="both"/>
        <w:rPr>
          <w:rFonts w:cstheme="minorHAnsi"/>
          <w:color w:val="000000"/>
        </w:rPr>
      </w:pPr>
      <w:r w:rsidRPr="00477D42">
        <w:rPr>
          <w:rFonts w:cstheme="minorHAnsi"/>
          <w:color w:val="000000"/>
        </w:rPr>
        <w:t xml:space="preserve">Considerato che trattasi di affidamento di importo inferiore a 40.000 euro, l’operatore economico attesterà con dichiarazione sostitutiva di atto di notorietà il possesso dei requisiti di partecipazione e di qualificazione richiesti e la stazione appaltante provvederà alla verifica mediante le piattaforme di approvvigionamento certificate in modalità interoperabile con i servizi esposti dalla PCP attraverso la PDND (FVOE 2.0). </w:t>
      </w:r>
      <w:r w:rsidR="00780EF6" w:rsidRPr="00477D42">
        <w:rPr>
          <w:lang w:val="it"/>
        </w:rPr>
        <w:t>L</w:t>
      </w:r>
      <w:r w:rsidR="00F02E61" w:rsidRPr="00477D42">
        <w:rPr>
          <w:lang w:val="it"/>
        </w:rPr>
        <w:t>a stazione appaltante in caso di non conferma dei requisiti stessi, di procedere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r>
        <w:rPr>
          <w:lang w:val="it"/>
        </w:rPr>
        <w:t>.</w:t>
      </w:r>
    </w:p>
    <w:p w14:paraId="7E1DA672" w14:textId="77777777" w:rsidR="0072593B" w:rsidRDefault="003B532D" w:rsidP="004E044F">
      <w:pPr>
        <w:pStyle w:val="Paragrafoelenco"/>
        <w:numPr>
          <w:ilvl w:val="0"/>
          <w:numId w:val="34"/>
        </w:numPr>
        <w:tabs>
          <w:tab w:val="left" w:pos="8647"/>
        </w:tabs>
        <w:spacing w:after="0" w:line="240" w:lineRule="auto"/>
        <w:jc w:val="both"/>
      </w:pPr>
      <w:r>
        <w:t>Le circostanze di cui all’articolo 94 del Codice sono cause di esclusione automatica. La sussistenza delle circostanze di cui al</w:t>
      </w:r>
      <w:r w:rsidR="00580DD0">
        <w:t xml:space="preserve"> citato </w:t>
      </w:r>
      <w:r>
        <w:t>articolo 95 del Codice è accertata previo contraddittorio con l’operatore economico.</w:t>
      </w:r>
      <w:r w:rsidR="0072593B">
        <w:t xml:space="preserve"> </w:t>
      </w:r>
    </w:p>
    <w:p w14:paraId="68459369" w14:textId="77777777" w:rsidR="0072593B" w:rsidRDefault="003B532D" w:rsidP="004E044F">
      <w:pPr>
        <w:pStyle w:val="Paragrafoelenco"/>
        <w:numPr>
          <w:ilvl w:val="0"/>
          <w:numId w:val="34"/>
        </w:numPr>
        <w:tabs>
          <w:tab w:val="left" w:pos="8647"/>
        </w:tabs>
        <w:spacing w:after="0" w:line="240" w:lineRule="auto"/>
        <w:jc w:val="both"/>
      </w:pPr>
      <w:r>
        <w:t xml:space="preserve">In caso di partecipazione di consorzi di cui all’articolo 65, comma 2, lettere b) e c), del Codice, i requisiti di cui al presente articolo devono essere posseduti dal consorzio e dalle consorziate indicate quali esecutrici. </w:t>
      </w:r>
    </w:p>
    <w:p w14:paraId="050EBA0F" w14:textId="50352059" w:rsidR="0072593B" w:rsidRDefault="003B532D" w:rsidP="004E044F">
      <w:pPr>
        <w:pStyle w:val="Paragrafoelenco"/>
        <w:numPr>
          <w:ilvl w:val="0"/>
          <w:numId w:val="34"/>
        </w:numPr>
        <w:tabs>
          <w:tab w:val="left" w:pos="8647"/>
        </w:tabs>
        <w:spacing w:after="0" w:line="240" w:lineRule="auto"/>
        <w:jc w:val="both"/>
      </w:pPr>
      <w:r>
        <w:lastRenderedPageBreak/>
        <w:t xml:space="preserve">In caso di partecipazione di consorzi stabili di cui all’articolo 65, comma 2, lett. d), del Codice, i requisiti di cui al presente articolo sono posseduti dal consorzio, dalle consorziate indicate quali esecutrici e dalle consorziate che prestano i requisiti. </w:t>
      </w:r>
    </w:p>
    <w:p w14:paraId="3903EC19" w14:textId="77777777" w:rsidR="0072593B" w:rsidRPr="0072593B" w:rsidRDefault="003B532D" w:rsidP="004E044F">
      <w:pPr>
        <w:pStyle w:val="Paragrafoelenco"/>
        <w:numPr>
          <w:ilvl w:val="0"/>
          <w:numId w:val="34"/>
        </w:numPr>
        <w:tabs>
          <w:tab w:val="left" w:pos="8647"/>
        </w:tabs>
        <w:spacing w:after="0" w:line="240" w:lineRule="auto"/>
        <w:jc w:val="both"/>
        <w:rPr>
          <w:rFonts w:cstheme="minorHAnsi"/>
          <w:color w:val="000000"/>
        </w:rPr>
      </w:pPr>
      <w:r w:rsidRPr="0072593B">
        <w:rPr>
          <w:rFonts w:cstheme="minorHAnsi"/>
          <w:color w:val="000000"/>
        </w:rPr>
        <w:t xml:space="preserve">L’Operatore </w:t>
      </w:r>
      <w:r w:rsidR="00580DD0" w:rsidRPr="0072593B">
        <w:rPr>
          <w:rFonts w:cstheme="minorHAnsi"/>
          <w:color w:val="000000"/>
        </w:rPr>
        <w:t>e</w:t>
      </w:r>
      <w:r w:rsidRPr="0072593B">
        <w:rPr>
          <w:rFonts w:cstheme="minorHAnsi"/>
          <w:color w:val="000000"/>
        </w:rPr>
        <w:t xml:space="preserve">conomico che si trovi in una delle situazioni di cui agli articoli 94 e 95 </w:t>
      </w:r>
      <w:bookmarkStart w:id="12" w:name="_Hlk138791117"/>
      <w:r w:rsidRPr="0072593B">
        <w:rPr>
          <w:rFonts w:cstheme="minorHAnsi"/>
          <w:color w:val="000000"/>
        </w:rPr>
        <w:t xml:space="preserve">del </w:t>
      </w:r>
      <w:r w:rsidR="00580DD0" w:rsidRPr="0072593B">
        <w:rPr>
          <w:rFonts w:cstheme="minorHAnsi"/>
          <w:color w:val="000000"/>
        </w:rPr>
        <w:t>d</w:t>
      </w:r>
      <w:r w:rsidRPr="0072593B">
        <w:rPr>
          <w:rFonts w:cstheme="minorHAnsi"/>
          <w:color w:val="000000"/>
        </w:rPr>
        <w:t>.</w:t>
      </w:r>
      <w:r w:rsidR="00580DD0" w:rsidRPr="0072593B">
        <w:rPr>
          <w:rFonts w:cstheme="minorHAnsi"/>
          <w:color w:val="000000"/>
        </w:rPr>
        <w:t>l</w:t>
      </w:r>
      <w:r w:rsidRPr="0072593B">
        <w:rPr>
          <w:rFonts w:cstheme="minorHAnsi"/>
          <w:color w:val="000000"/>
        </w:rPr>
        <w:t>gs. n. 36/2023</w:t>
      </w:r>
      <w:bookmarkEnd w:id="12"/>
      <w:r w:rsidRPr="0072593B">
        <w:rPr>
          <w:rFonts w:cstheme="minorHAnsi"/>
          <w:color w:val="000000"/>
        </w:rPr>
        <w:t xml:space="preserve">, ad eccezione delle irregolarità contributive e fiscali definitivamente e non definitivamente accertate, può fornire prova di aver adottato misure (c.d. </w:t>
      </w:r>
      <w:r w:rsidRPr="0072593B">
        <w:rPr>
          <w:rFonts w:cstheme="minorHAnsi"/>
          <w:i/>
          <w:iCs/>
          <w:color w:val="000000"/>
        </w:rPr>
        <w:t>self cleaning</w:t>
      </w:r>
      <w:r w:rsidRPr="0072593B">
        <w:rPr>
          <w:rFonts w:cstheme="minorHAnsi"/>
          <w:color w:val="000000"/>
        </w:rPr>
        <w:t xml:space="preserve">) sufficienti a dimostrare la sua affidabilità. </w:t>
      </w:r>
    </w:p>
    <w:p w14:paraId="150981D4" w14:textId="77777777" w:rsidR="0072593B" w:rsidRDefault="003B532D" w:rsidP="004E044F">
      <w:pPr>
        <w:pStyle w:val="Paragrafoelenco"/>
        <w:numPr>
          <w:ilvl w:val="0"/>
          <w:numId w:val="34"/>
        </w:numPr>
        <w:tabs>
          <w:tab w:val="left" w:pos="8647"/>
        </w:tabs>
        <w:spacing w:after="0" w:line="240" w:lineRule="auto"/>
        <w:jc w:val="both"/>
      </w:pPr>
      <w:r>
        <w:t xml:space="preserve">Se la causa di esclusione si è verificata prima della presentazione del Preventivo, l’Operatore </w:t>
      </w:r>
      <w:r w:rsidR="00580DD0">
        <w:t>e</w:t>
      </w:r>
      <w:r>
        <w:t xml:space="preserve">conomico indica nel DGUE la causa ostativa e, alternativamente: </w:t>
      </w:r>
    </w:p>
    <w:p w14:paraId="23CBB026" w14:textId="77777777" w:rsidR="0072593B" w:rsidRDefault="003B532D" w:rsidP="004E044F">
      <w:pPr>
        <w:pStyle w:val="Paragrafoelenco"/>
        <w:numPr>
          <w:ilvl w:val="0"/>
          <w:numId w:val="35"/>
        </w:numPr>
        <w:tabs>
          <w:tab w:val="left" w:pos="8647"/>
        </w:tabs>
        <w:spacing w:after="0" w:line="240" w:lineRule="auto"/>
        <w:ind w:left="1560"/>
        <w:jc w:val="both"/>
      </w:pPr>
      <w:r>
        <w:t>descrive le misure adottate ai sensi dell’a</w:t>
      </w:r>
      <w:r w:rsidR="0072593B">
        <w:t>rticolo 96, comma 6 del Codice;</w:t>
      </w:r>
    </w:p>
    <w:p w14:paraId="0A165477" w14:textId="48D9B6F8" w:rsidR="0072593B" w:rsidRDefault="003B532D" w:rsidP="00F5329A">
      <w:pPr>
        <w:pStyle w:val="Paragrafoelenco"/>
        <w:numPr>
          <w:ilvl w:val="0"/>
          <w:numId w:val="35"/>
        </w:numPr>
        <w:tabs>
          <w:tab w:val="left" w:pos="8647"/>
        </w:tabs>
        <w:spacing w:after="0" w:line="240" w:lineRule="auto"/>
        <w:ind w:left="1560"/>
        <w:jc w:val="both"/>
        <w:rPr>
          <w:rFonts w:cstheme="minorHAnsi"/>
        </w:rPr>
      </w:pPr>
      <w:r>
        <w:t xml:space="preserve">motiva l’impossibilità di adottare dette misure e si impegna a provvedere successivamente. L’adozione delle misure è comunicata alla Stazione Appaltante. </w:t>
      </w:r>
    </w:p>
    <w:p w14:paraId="6C0C7720" w14:textId="28B5EC7E" w:rsidR="0072593B" w:rsidRPr="00F5329A" w:rsidRDefault="003B532D" w:rsidP="00F5329A">
      <w:pPr>
        <w:pStyle w:val="Paragrafoelenco"/>
        <w:numPr>
          <w:ilvl w:val="0"/>
          <w:numId w:val="34"/>
        </w:numPr>
        <w:tabs>
          <w:tab w:val="left" w:pos="490"/>
        </w:tabs>
        <w:spacing w:after="0" w:line="240" w:lineRule="auto"/>
        <w:jc w:val="both"/>
        <w:rPr>
          <w:rFonts w:cstheme="minorHAnsi"/>
        </w:rPr>
      </w:pPr>
      <w:r>
        <w:t xml:space="preserve">Se la causa di esclusione si è verificata successivamente alla presentazione del Preventivo, l’Operatore </w:t>
      </w:r>
      <w:r w:rsidR="00580DD0">
        <w:t>e</w:t>
      </w:r>
      <w:r>
        <w:t>conomico adotta le misure di cui al comma 6 dell’articolo 96 del Codice dandone comunicazione alla Stazione Appaltante.</w:t>
      </w:r>
    </w:p>
    <w:p w14:paraId="3382E8CF" w14:textId="4B5F48A5" w:rsidR="00D41B0D" w:rsidRPr="00F5329A" w:rsidRDefault="003B532D" w:rsidP="00F5329A">
      <w:pPr>
        <w:pStyle w:val="Paragrafoelenco"/>
        <w:numPr>
          <w:ilvl w:val="0"/>
          <w:numId w:val="34"/>
        </w:numPr>
        <w:tabs>
          <w:tab w:val="left" w:pos="735"/>
        </w:tabs>
        <w:spacing w:after="0" w:line="240" w:lineRule="auto"/>
        <w:ind w:hanging="357"/>
        <w:jc w:val="both"/>
        <w:rPr>
          <w:rFonts w:cstheme="minorHAnsi"/>
        </w:rPr>
      </w:pPr>
      <w:r w:rsidRPr="0072593B">
        <w:rPr>
          <w:rFonts w:cstheme="minorHAnsi"/>
          <w:color w:val="000000"/>
        </w:rPr>
        <w:t>Sono considerate misure sufficienti il risarcimento o l’impegno a risarcire qualunque danno causato dal reato o dall’illecito, la dimostrazione di aver chiarito i fatti e le circostanze in modo globale collaborando</w:t>
      </w:r>
      <w:r w:rsidR="00580DD0" w:rsidRPr="0072593B">
        <w:rPr>
          <w:rFonts w:cstheme="minorHAnsi"/>
          <w:color w:val="000000"/>
        </w:rPr>
        <w:t xml:space="preserve"> </w:t>
      </w:r>
      <w:r w:rsidRPr="0072593B">
        <w:rPr>
          <w:rFonts w:cstheme="minorHAnsi"/>
          <w:color w:val="000000"/>
        </w:rPr>
        <w:t>attivamente con le autorità investigative e di aver adottato provvedimenti concreti, di carattere tecnico, organizzativo o relativi al personale idonei a prevenire ulteriori reati o illeciti.</w:t>
      </w:r>
    </w:p>
    <w:p w14:paraId="608236D6" w14:textId="7DFA4A9B" w:rsidR="00D41B0D" w:rsidRPr="00F5329A" w:rsidRDefault="00D41B0D" w:rsidP="00F5329A">
      <w:pPr>
        <w:pStyle w:val="Paragrafoelenco"/>
        <w:numPr>
          <w:ilvl w:val="0"/>
          <w:numId w:val="34"/>
        </w:numPr>
        <w:tabs>
          <w:tab w:val="left" w:pos="735"/>
        </w:tabs>
        <w:spacing w:after="0" w:line="240" w:lineRule="auto"/>
        <w:ind w:hanging="357"/>
        <w:jc w:val="both"/>
        <w:rPr>
          <w:rFonts w:cstheme="minorHAnsi"/>
        </w:rPr>
      </w:pPr>
      <w:r w:rsidRPr="00D41B0D">
        <w:rPr>
          <w:rFonts w:cstheme="minorHAnsi"/>
          <w:color w:val="000000"/>
        </w:rPr>
        <w:t xml:space="preserve">Se le misure adottate sono ritenute sufficienti e tempestive, l’Operatore economico non è escluso. Se dette misure sono ritenute insufficienti e intempestive, la Stazione Appaltante ne comunica le ragioni all’Operatore economico. </w:t>
      </w:r>
    </w:p>
    <w:p w14:paraId="1C73C65A" w14:textId="77777777" w:rsidR="00D41B0D" w:rsidRPr="00D41B0D" w:rsidRDefault="00D41B0D" w:rsidP="00F5329A">
      <w:pPr>
        <w:pStyle w:val="Paragrafoelenco"/>
        <w:numPr>
          <w:ilvl w:val="0"/>
          <w:numId w:val="34"/>
        </w:numPr>
        <w:tabs>
          <w:tab w:val="left" w:pos="735"/>
        </w:tabs>
        <w:spacing w:after="0" w:line="240" w:lineRule="auto"/>
        <w:ind w:hanging="357"/>
        <w:jc w:val="both"/>
        <w:rPr>
          <w:rFonts w:cstheme="minorHAnsi"/>
        </w:rPr>
      </w:pPr>
      <w:r w:rsidRPr="00D41B0D">
        <w:rPr>
          <w:rFonts w:cstheme="minorHAnsi"/>
          <w:color w:val="000000"/>
        </w:rPr>
        <w:t xml:space="preserve">Non può avvalersi del </w:t>
      </w:r>
      <w:r w:rsidRPr="00D41B0D">
        <w:rPr>
          <w:rFonts w:cstheme="minorHAnsi"/>
          <w:i/>
          <w:iCs/>
          <w:color w:val="000000"/>
        </w:rPr>
        <w:t>self-</w:t>
      </w:r>
      <w:proofErr w:type="spellStart"/>
      <w:r w:rsidRPr="00D41B0D">
        <w:rPr>
          <w:rFonts w:cstheme="minorHAnsi"/>
          <w:i/>
          <w:iCs/>
          <w:color w:val="000000"/>
        </w:rPr>
        <w:t>cleaning</w:t>
      </w:r>
      <w:proofErr w:type="spellEnd"/>
      <w:r w:rsidRPr="00D41B0D">
        <w:rPr>
          <w:rFonts w:cstheme="minorHAnsi"/>
          <w:color w:val="000000"/>
        </w:rPr>
        <w:t xml:space="preserve"> l’Operatore economico escluso con sentenza definitiva dalla partecipazione alle procedure di affidamento o di concessione, nel corso del periodo di esclusione derivante da tale sentenza. </w:t>
      </w:r>
    </w:p>
    <w:p w14:paraId="56264C23" w14:textId="5AA3221E" w:rsidR="00D41B0D" w:rsidRPr="00F5329A" w:rsidRDefault="00D41B0D" w:rsidP="00F5329A">
      <w:pPr>
        <w:pStyle w:val="Paragrafoelenco"/>
        <w:numPr>
          <w:ilvl w:val="0"/>
          <w:numId w:val="34"/>
        </w:numPr>
        <w:tabs>
          <w:tab w:val="left" w:pos="735"/>
        </w:tabs>
        <w:spacing w:after="0" w:line="240" w:lineRule="auto"/>
        <w:ind w:hanging="357"/>
        <w:jc w:val="both"/>
        <w:rPr>
          <w:rFonts w:cstheme="minorHAnsi"/>
        </w:rPr>
      </w:pPr>
      <w:r w:rsidRPr="00D41B0D">
        <w:rPr>
          <w:rFonts w:cstheme="minorHAnsi"/>
          <w:color w:val="000000"/>
        </w:rPr>
        <w:t>Nel caso in cui un raggruppamento/consorzio abbia estromesso o sostituito un partecipante/esecutore interessato da una clausola di esclusione di cui agli articoli 94 e 95 del Codice, si valutano le misure adottate ai sensi dell’articolo 97 del Codice al fine di decidere sull’esclusione.</w:t>
      </w:r>
    </w:p>
    <w:p w14:paraId="7571AACA" w14:textId="3B40A267" w:rsidR="00D41B0D" w:rsidRPr="00F5329A" w:rsidRDefault="00D41B0D" w:rsidP="00F5329A">
      <w:pPr>
        <w:pStyle w:val="Paragrafoelenco"/>
        <w:numPr>
          <w:ilvl w:val="0"/>
          <w:numId w:val="34"/>
        </w:numPr>
        <w:tabs>
          <w:tab w:val="left" w:pos="735"/>
        </w:tabs>
        <w:spacing w:after="0" w:line="240" w:lineRule="auto"/>
        <w:ind w:hanging="357"/>
        <w:jc w:val="both"/>
        <w:rPr>
          <w:rFonts w:cstheme="minorHAnsi"/>
        </w:rPr>
      </w:pPr>
      <w:r w:rsidRPr="00D41B0D">
        <w:rPr>
          <w:rFonts w:cstheme="minorHAnsi"/>
        </w:rPr>
        <w:t>È escluso l’Operatore economico che abbia affidato incarichi in violazione dell’art. 53, comma 16-ter, del d.lgs. n. 165/2001. Ai sensi dell’art. 21 del d.lgs. n. 39/2013, ai fini dell’applicazione del divieto di cui all’art. 53, comma 16-</w:t>
      </w:r>
      <w:r w:rsidRPr="00D41B0D">
        <w:rPr>
          <w:rFonts w:cstheme="minorHAnsi"/>
          <w:i/>
          <w:iCs/>
        </w:rPr>
        <w:t>ter</w:t>
      </w:r>
      <w:r w:rsidRPr="00D41B0D">
        <w:rPr>
          <w:rFonts w:cstheme="minorHAnsi"/>
        </w:rPr>
        <w:t>, del d.lgs. n. 165/2001, devono considerarsi dipendenti delle pubbliche amministrazioni anche i soggetti titolari di uno degli incarichi di cui al d.lgs. n. 39/2013 medesimo, ivi compresi i soggetti esterni con i quali le pubbliche amministrazioni, gli enti pubblici o gli enti privati in controllo pubblico abbiano stabilito un rapporto di lavoro, subordinato o autonomo.</w:t>
      </w:r>
    </w:p>
    <w:p w14:paraId="4A8C3CE6" w14:textId="29F9F67C" w:rsidR="00D41B0D" w:rsidRPr="00D41B0D" w:rsidRDefault="00D41B0D" w:rsidP="00D41B0D">
      <w:pPr>
        <w:pStyle w:val="Paragrafoelenco"/>
        <w:numPr>
          <w:ilvl w:val="0"/>
          <w:numId w:val="34"/>
        </w:numPr>
        <w:tabs>
          <w:tab w:val="left" w:pos="735"/>
        </w:tabs>
        <w:spacing w:after="0" w:line="240" w:lineRule="auto"/>
        <w:ind w:hanging="357"/>
        <w:jc w:val="both"/>
        <w:rPr>
          <w:rFonts w:cstheme="minorHAnsi"/>
        </w:rPr>
      </w:pPr>
      <w:r w:rsidRPr="00D41B0D">
        <w:rPr>
          <w:rFonts w:cstheme="minorHAnsi"/>
        </w:rPr>
        <w:t>È comunque escluso l’Operatore economico che sia incorso, ai sensi della normativa vigente, in ulteriori divieti a contrattare con la pubblica amministrazione.</w:t>
      </w:r>
    </w:p>
    <w:p w14:paraId="27CEFB52" w14:textId="77777777" w:rsidR="00D41B0D" w:rsidRDefault="00D41B0D" w:rsidP="00D41B0D">
      <w:pPr>
        <w:pStyle w:val="Paragrafoelenco"/>
        <w:tabs>
          <w:tab w:val="left" w:pos="735"/>
        </w:tabs>
        <w:spacing w:after="0" w:line="240" w:lineRule="auto"/>
        <w:jc w:val="both"/>
        <w:rPr>
          <w:rFonts w:cstheme="minorHAnsi"/>
          <w:b/>
          <w:bCs/>
          <w:i/>
          <w:iCs/>
          <w:color w:val="000000" w:themeColor="text1"/>
        </w:rPr>
      </w:pPr>
    </w:p>
    <w:p w14:paraId="0F16353B" w14:textId="77777777" w:rsidR="00D41B0D" w:rsidRDefault="00D41B0D" w:rsidP="00D41B0D">
      <w:pPr>
        <w:pStyle w:val="Paragrafoelenco"/>
        <w:tabs>
          <w:tab w:val="left" w:pos="735"/>
        </w:tabs>
        <w:spacing w:after="0" w:line="240" w:lineRule="auto"/>
        <w:jc w:val="center"/>
        <w:rPr>
          <w:rFonts w:cstheme="minorHAnsi"/>
          <w:b/>
          <w:bCs/>
          <w:i/>
          <w:iCs/>
          <w:color w:val="000000" w:themeColor="text1"/>
        </w:rPr>
      </w:pPr>
    </w:p>
    <w:p w14:paraId="260B46C6" w14:textId="7982196C" w:rsidR="003B532D" w:rsidRPr="00D41B0D" w:rsidRDefault="003B532D" w:rsidP="00D41B0D">
      <w:pPr>
        <w:pStyle w:val="Paragrafoelenco"/>
        <w:tabs>
          <w:tab w:val="left" w:pos="735"/>
        </w:tabs>
        <w:spacing w:after="0" w:line="240" w:lineRule="auto"/>
        <w:jc w:val="center"/>
        <w:rPr>
          <w:rFonts w:cstheme="minorHAnsi"/>
        </w:rPr>
      </w:pPr>
      <w:r w:rsidRPr="00D41B0D">
        <w:rPr>
          <w:rFonts w:cstheme="minorHAnsi"/>
          <w:b/>
          <w:bCs/>
          <w:i/>
          <w:iCs/>
          <w:color w:val="000000" w:themeColor="text1"/>
        </w:rPr>
        <w:t>Art. 5</w:t>
      </w:r>
    </w:p>
    <w:p w14:paraId="19A6F0DA" w14:textId="12B296F0" w:rsidR="00204519" w:rsidRPr="00262CD5" w:rsidRDefault="003B532D" w:rsidP="003B532D">
      <w:pPr>
        <w:tabs>
          <w:tab w:val="left" w:pos="8647"/>
        </w:tabs>
        <w:spacing w:before="120" w:after="120" w:line="276" w:lineRule="auto"/>
        <w:jc w:val="center"/>
        <w:rPr>
          <w:rFonts w:cstheme="minorHAnsi"/>
          <w:b/>
          <w:bCs/>
          <w:i/>
          <w:iCs/>
          <w:color w:val="000000" w:themeColor="text1"/>
        </w:rPr>
      </w:pPr>
      <w:bookmarkStart w:id="13" w:name="_Hlk138791249"/>
      <w:r w:rsidRPr="00262CD5">
        <w:rPr>
          <w:rFonts w:cstheme="minorHAnsi"/>
          <w:b/>
          <w:bCs/>
          <w:i/>
          <w:iCs/>
          <w:color w:val="000000" w:themeColor="text1"/>
        </w:rPr>
        <w:t xml:space="preserve">(Pari opportunità di genere e </w:t>
      </w:r>
      <w:r w:rsidRPr="00262CD5">
        <w:rPr>
          <w:rFonts w:cstheme="minorHAnsi"/>
          <w:b/>
          <w:bCs/>
          <w:i/>
          <w:iCs/>
          <w:color w:val="000000" w:themeColor="text1"/>
          <w:kern w:val="32"/>
        </w:rPr>
        <w:t>generazionali</w:t>
      </w:r>
      <w:r w:rsidRPr="00262CD5">
        <w:rPr>
          <w:rFonts w:cstheme="minorHAnsi"/>
          <w:b/>
          <w:bCs/>
          <w:i/>
          <w:iCs/>
          <w:color w:val="000000" w:themeColor="text1"/>
        </w:rPr>
        <w:t xml:space="preserve">) </w:t>
      </w:r>
    </w:p>
    <w:bookmarkEnd w:id="13"/>
    <w:p w14:paraId="047A023E" w14:textId="77777777" w:rsidR="00D41B0D" w:rsidRDefault="003B532D" w:rsidP="00D41B0D">
      <w:pPr>
        <w:pStyle w:val="Paragrafoelenco"/>
        <w:numPr>
          <w:ilvl w:val="0"/>
          <w:numId w:val="36"/>
        </w:numPr>
        <w:tabs>
          <w:tab w:val="left" w:pos="4068"/>
        </w:tabs>
        <w:jc w:val="both"/>
        <w:rPr>
          <w:rFonts w:cstheme="minorHAnsi"/>
          <w:color w:val="000000" w:themeColor="text1"/>
        </w:rPr>
      </w:pPr>
      <w:r w:rsidRPr="00262CD5">
        <w:rPr>
          <w:rFonts w:cstheme="minorHAnsi"/>
          <w:color w:val="000000" w:themeColor="text1"/>
        </w:rPr>
        <w:t xml:space="preserve">Ai sensi dell’art. 47, comma 2, del D.L. n. 77/2021, convertito con modificazioni dalla Legge 29 luglio 2021, n. 108, è escluso dalla presente Procedura l’Operatore </w:t>
      </w:r>
      <w:r w:rsidR="00580DD0" w:rsidRPr="00262CD5">
        <w:rPr>
          <w:rFonts w:cstheme="minorHAnsi"/>
          <w:color w:val="000000" w:themeColor="text1"/>
        </w:rPr>
        <w:t>e</w:t>
      </w:r>
      <w:r w:rsidRPr="00262CD5">
        <w:rPr>
          <w:rFonts w:cstheme="minorHAnsi"/>
          <w:color w:val="000000" w:themeColor="text1"/>
        </w:rPr>
        <w:t xml:space="preserve">conomico che occupa oltre 50 dipendenti, nel caso di omessa produzione, in sede di presentazione del Preventivo, di copia dell’ultimo rapporto periodico sulla situazione del personale maschile e femminile, redatto ai sensi dell’art. 46 del </w:t>
      </w:r>
      <w:r w:rsidR="00580DD0" w:rsidRPr="00262CD5">
        <w:rPr>
          <w:rFonts w:cstheme="minorHAnsi"/>
          <w:color w:val="000000" w:themeColor="text1"/>
        </w:rPr>
        <w:t>d</w:t>
      </w:r>
      <w:r w:rsidRPr="00262CD5">
        <w:rPr>
          <w:rFonts w:cstheme="minorHAnsi"/>
          <w:color w:val="000000" w:themeColor="text1"/>
        </w:rPr>
        <w:t>.</w:t>
      </w:r>
      <w:r w:rsidR="00580DD0" w:rsidRPr="00262CD5">
        <w:rPr>
          <w:rFonts w:cstheme="minorHAnsi"/>
          <w:color w:val="000000" w:themeColor="text1"/>
        </w:rPr>
        <w:t>l</w:t>
      </w:r>
      <w:r w:rsidRPr="00262CD5">
        <w:rPr>
          <w:rFonts w:cstheme="minorHAnsi"/>
          <w:color w:val="000000" w:themeColor="text1"/>
        </w:rPr>
        <w:t xml:space="preserve">gs. n. 198/2006, con attestazione della sua conformità a quello eventualmente trasmesso alle rappresentanze sindacali e alla consigliera e al consigliere regionale di parità, ovvero, in caso di inosservanza dei termini previsti dal comma 1 del citato articolo 46, con attestazione </w:t>
      </w:r>
      <w:r w:rsidRPr="00262CD5">
        <w:rPr>
          <w:rFonts w:cstheme="minorHAnsi"/>
          <w:color w:val="000000" w:themeColor="text1"/>
        </w:rPr>
        <w:lastRenderedPageBreak/>
        <w:t>della sua contestuale trasmissione alle rappresentanze sindacali e alla consigliera e al consigliere regionale di parità.</w:t>
      </w:r>
      <w:r w:rsidR="00262CD5">
        <w:rPr>
          <w:rFonts w:cstheme="minorHAnsi"/>
          <w:color w:val="000000" w:themeColor="text1"/>
        </w:rPr>
        <w:t xml:space="preserve"> </w:t>
      </w:r>
    </w:p>
    <w:p w14:paraId="4AC74C63" w14:textId="77777777" w:rsidR="00D41B0D" w:rsidRPr="00D41B0D" w:rsidRDefault="00D41B0D" w:rsidP="00D41B0D">
      <w:pPr>
        <w:pStyle w:val="Paragrafoelenco"/>
        <w:tabs>
          <w:tab w:val="left" w:pos="4068"/>
        </w:tabs>
        <w:jc w:val="both"/>
        <w:rPr>
          <w:rFonts w:cstheme="minorHAnsi"/>
          <w:color w:val="000000" w:themeColor="text1"/>
        </w:rPr>
      </w:pPr>
    </w:p>
    <w:p w14:paraId="6A6610E3" w14:textId="73965B92" w:rsidR="00D41B0D" w:rsidRPr="00D41B0D" w:rsidRDefault="00D41B0D" w:rsidP="00D41B0D">
      <w:pPr>
        <w:pStyle w:val="Paragrafoelenco"/>
        <w:numPr>
          <w:ilvl w:val="0"/>
          <w:numId w:val="36"/>
        </w:numPr>
        <w:tabs>
          <w:tab w:val="left" w:pos="4068"/>
        </w:tabs>
        <w:jc w:val="both"/>
        <w:rPr>
          <w:rFonts w:cstheme="minorHAnsi"/>
          <w:color w:val="000000" w:themeColor="text1"/>
        </w:rPr>
      </w:pPr>
      <w:r w:rsidRPr="00D41B0D">
        <w:rPr>
          <w:rFonts w:cstheme="minorHAnsi"/>
        </w:rPr>
        <w:t>Ai sensi dell’art. 47, comma 2, del D.L. n. 77/2021, il requisito di cui al punto precedente deve essere soddisfatto, relativamente alla situazione in cui ciascuna impresa versa rispetto a quanto ivi prescritto:</w:t>
      </w:r>
    </w:p>
    <w:p w14:paraId="20FF414D" w14:textId="317C0471" w:rsidR="00D41B0D" w:rsidRPr="00604D53" w:rsidRDefault="00D41B0D" w:rsidP="00604D53">
      <w:pPr>
        <w:pStyle w:val="Paragrafoelenco"/>
        <w:numPr>
          <w:ilvl w:val="0"/>
          <w:numId w:val="41"/>
        </w:numPr>
        <w:tabs>
          <w:tab w:val="left" w:pos="4068"/>
        </w:tabs>
        <w:jc w:val="both"/>
        <w:rPr>
          <w:rFonts w:cstheme="minorHAnsi"/>
        </w:rPr>
      </w:pPr>
      <w:r w:rsidRPr="00D41B0D">
        <w:rPr>
          <w:rFonts w:cstheme="minorHAnsi"/>
        </w:rPr>
        <w:t>da ciascuna delle imprese raggruppate/</w:t>
      </w:r>
      <w:proofErr w:type="spellStart"/>
      <w:r w:rsidRPr="00D41B0D">
        <w:rPr>
          <w:rFonts w:cstheme="minorHAnsi"/>
        </w:rPr>
        <w:t>raggruppande</w:t>
      </w:r>
      <w:proofErr w:type="spellEnd"/>
      <w:r w:rsidRPr="00D41B0D">
        <w:rPr>
          <w:rFonts w:cstheme="minorHAnsi"/>
        </w:rPr>
        <w:t>, consorziate/</w:t>
      </w:r>
      <w:proofErr w:type="spellStart"/>
      <w:r w:rsidRPr="00D41B0D">
        <w:rPr>
          <w:rFonts w:cstheme="minorHAnsi"/>
        </w:rPr>
        <w:t>consorziande</w:t>
      </w:r>
      <w:proofErr w:type="spellEnd"/>
      <w:r w:rsidRPr="00D41B0D">
        <w:rPr>
          <w:rFonts w:cstheme="minorHAnsi"/>
        </w:rPr>
        <w:t xml:space="preserve"> o GEIE;</w:t>
      </w:r>
    </w:p>
    <w:p w14:paraId="7B78E77C" w14:textId="77777777" w:rsidR="00D41B0D" w:rsidRPr="00D41B0D" w:rsidRDefault="00D41B0D" w:rsidP="00D41B0D">
      <w:pPr>
        <w:pStyle w:val="Paragrafoelenco"/>
        <w:numPr>
          <w:ilvl w:val="0"/>
          <w:numId w:val="41"/>
        </w:numPr>
        <w:tabs>
          <w:tab w:val="left" w:pos="4068"/>
        </w:tabs>
        <w:jc w:val="both"/>
        <w:rPr>
          <w:rFonts w:cstheme="minorHAnsi"/>
          <w:color w:val="000000" w:themeColor="text1"/>
        </w:rPr>
      </w:pPr>
      <w:r w:rsidRPr="00D41B0D">
        <w:rPr>
          <w:rFonts w:cstheme="minorHAnsi"/>
        </w:rPr>
        <w:t>da ciascuna delle imprese aderenti al contratto di rete indicate come esecutrici e dalla rete medesima nel caso in cui questa abbia soggettività giuridica.</w:t>
      </w:r>
    </w:p>
    <w:p w14:paraId="5597C087" w14:textId="5D27873A" w:rsidR="00D41B0D" w:rsidRDefault="00D41B0D" w:rsidP="00D41B0D">
      <w:pPr>
        <w:pStyle w:val="Paragrafoelenco"/>
        <w:tabs>
          <w:tab w:val="left" w:pos="4068"/>
        </w:tabs>
        <w:jc w:val="both"/>
        <w:rPr>
          <w:rFonts w:cstheme="minorHAnsi"/>
          <w:color w:val="000000" w:themeColor="text1"/>
        </w:rPr>
      </w:pPr>
    </w:p>
    <w:p w14:paraId="4C322FC7" w14:textId="52B3C4AC" w:rsidR="00B63C7F" w:rsidRPr="00604D53" w:rsidRDefault="00B63C7F" w:rsidP="00604D53">
      <w:pPr>
        <w:pStyle w:val="Paragrafoelenco"/>
        <w:numPr>
          <w:ilvl w:val="0"/>
          <w:numId w:val="36"/>
        </w:numPr>
        <w:tabs>
          <w:tab w:val="left" w:pos="4068"/>
        </w:tabs>
        <w:jc w:val="both"/>
        <w:rPr>
          <w:rFonts w:cstheme="minorHAnsi"/>
          <w:color w:val="000000" w:themeColor="text1"/>
        </w:rPr>
      </w:pPr>
      <w:r w:rsidRPr="00B63C7F">
        <w:rPr>
          <w:rFonts w:cstheme="minorHAnsi"/>
        </w:rPr>
        <w:t xml:space="preserve">Ai sensi dell’art. 47, comma 4, del D.L. n. 77/2021, costituisce causa di esclusione dalla Procedura dell’Operatore economico concorrente, il mancato rispetto al momento della presentazione del Preventivo, degli obblighi in materia di lavoro delle persone con disabilità di cui alla legge 12 marzo 1999, n. 68. </w:t>
      </w:r>
    </w:p>
    <w:p w14:paraId="08CBB4A2" w14:textId="47DA9123" w:rsidR="00D41B0D" w:rsidRPr="00D41B0D" w:rsidRDefault="00D41B0D" w:rsidP="00D41B0D">
      <w:pPr>
        <w:pStyle w:val="Paragrafoelenco"/>
        <w:numPr>
          <w:ilvl w:val="0"/>
          <w:numId w:val="36"/>
        </w:numPr>
        <w:tabs>
          <w:tab w:val="left" w:pos="4068"/>
        </w:tabs>
        <w:jc w:val="both"/>
        <w:rPr>
          <w:rFonts w:cstheme="minorHAnsi"/>
          <w:color w:val="000000" w:themeColor="text1"/>
        </w:rPr>
      </w:pPr>
      <w:r>
        <w:rPr>
          <w:rFonts w:cstheme="minorHAnsi"/>
        </w:rPr>
        <w:t>A</w:t>
      </w:r>
      <w:r w:rsidRPr="00D41B0D">
        <w:rPr>
          <w:rFonts w:cstheme="minorHAnsi"/>
        </w:rPr>
        <w:t xml:space="preserve">i sensi dell’art. 47, comma 4, del D.L. n. 77/2021, costituisce causa di esclusione dalla Procedura dell’Operatore economico concorrente, il mancato rispetto al momento della presentazione del Preventivo, degli obblighi in materia di lavoro delle persone con disabilità di cui alla legge 12 marzo 1999, n. 68. </w:t>
      </w:r>
    </w:p>
    <w:p w14:paraId="1936297C" w14:textId="77777777" w:rsidR="00D41B0D" w:rsidRPr="00D41B0D" w:rsidRDefault="00D41B0D" w:rsidP="00D41B0D">
      <w:pPr>
        <w:pStyle w:val="Paragrafoelenco"/>
        <w:numPr>
          <w:ilvl w:val="0"/>
          <w:numId w:val="43"/>
        </w:numPr>
        <w:tabs>
          <w:tab w:val="left" w:pos="4068"/>
        </w:tabs>
        <w:jc w:val="both"/>
        <w:rPr>
          <w:rFonts w:cstheme="minorHAnsi"/>
          <w:color w:val="000000" w:themeColor="text1"/>
        </w:rPr>
      </w:pPr>
      <w:r w:rsidRPr="00D41B0D">
        <w:rPr>
          <w:rFonts w:cstheme="minorHAnsi"/>
        </w:rPr>
        <w:t xml:space="preserve">una quota almeno pari al trenta per cento (30%) di occupazione giovanile; </w:t>
      </w:r>
    </w:p>
    <w:p w14:paraId="4DE24A85" w14:textId="77777777" w:rsidR="00D41B0D" w:rsidRPr="00D41B0D" w:rsidRDefault="00D41B0D" w:rsidP="00D41B0D">
      <w:pPr>
        <w:pStyle w:val="Paragrafoelenco"/>
        <w:numPr>
          <w:ilvl w:val="0"/>
          <w:numId w:val="43"/>
        </w:numPr>
        <w:tabs>
          <w:tab w:val="left" w:pos="4068"/>
        </w:tabs>
        <w:jc w:val="both"/>
        <w:rPr>
          <w:rFonts w:cstheme="minorHAnsi"/>
          <w:color w:val="000000" w:themeColor="text1"/>
        </w:rPr>
      </w:pPr>
      <w:r w:rsidRPr="00D41B0D">
        <w:rPr>
          <w:rFonts w:cstheme="minorHAnsi"/>
        </w:rPr>
        <w:t xml:space="preserve">una quota almeno pari al trenta per cento (30%) di occupazione femminile; </w:t>
      </w:r>
    </w:p>
    <w:p w14:paraId="5CDCDE28" w14:textId="22158E40" w:rsidR="00D41B0D" w:rsidRPr="00604D53" w:rsidRDefault="00D41B0D" w:rsidP="00604D53">
      <w:pPr>
        <w:pStyle w:val="Paragrafoelenco"/>
        <w:tabs>
          <w:tab w:val="left" w:pos="4068"/>
        </w:tabs>
        <w:jc w:val="both"/>
        <w:rPr>
          <w:rFonts w:cstheme="minorHAnsi"/>
          <w:color w:val="000000" w:themeColor="text1"/>
        </w:rPr>
      </w:pPr>
      <w:r w:rsidRPr="00D41B0D">
        <w:rPr>
          <w:rFonts w:cstheme="minorHAnsi"/>
        </w:rPr>
        <w:t>delle assunzioni necessarie per l’esecuzione della Fornitura stessa o per la realizzazione di attività ad esso connesse o strumentali, calcolate secondo le modalità indicate dalle Linee Guida approvate con decreto della Presidenza del Consiglio dei Ministri, Dipartimento delle pari opportunità, del 7 dicembre 2021, pubblicato sulla G.U.R.I. n. 309 del 20 dicembre 2021.</w:t>
      </w:r>
    </w:p>
    <w:p w14:paraId="7A4047B3" w14:textId="3E8F679A" w:rsidR="00580DD0" w:rsidRPr="00B63C7F" w:rsidRDefault="00D41B0D" w:rsidP="00B63C7F">
      <w:pPr>
        <w:pStyle w:val="Paragrafoelenco"/>
        <w:numPr>
          <w:ilvl w:val="0"/>
          <w:numId w:val="36"/>
        </w:numPr>
        <w:tabs>
          <w:tab w:val="left" w:pos="4068"/>
        </w:tabs>
        <w:jc w:val="both"/>
        <w:rPr>
          <w:rFonts w:cstheme="minorHAnsi"/>
          <w:color w:val="000000" w:themeColor="text1"/>
        </w:rPr>
      </w:pPr>
      <w:r w:rsidRPr="00D41B0D">
        <w:rPr>
          <w:rFonts w:cstheme="minorHAnsi"/>
        </w:rPr>
        <w:t>È escluso dalla presente Procedura l’Operatore economico, con un numero di dipendenti pari o superiore a quindici e non superiore a cinquanta, che, nei dodici mesi precedenti al termine di presentazione del Preventivo, hanno omesso di produrre alla Stazione Appaltante di un precedente contratto di appalto, finanziato in tutto o in parte con fondi del PNRR o del PNC, la relazione di cui all’art. 47, comma 3, del D.L. n. 77/2021.</w:t>
      </w:r>
    </w:p>
    <w:p w14:paraId="1E864E72" w14:textId="36B1C38C" w:rsidR="00B63C7F" w:rsidRDefault="00B63C7F" w:rsidP="00B63C7F">
      <w:pPr>
        <w:pStyle w:val="Paragrafoelenco"/>
        <w:tabs>
          <w:tab w:val="left" w:pos="4068"/>
        </w:tabs>
        <w:jc w:val="both"/>
        <w:rPr>
          <w:rFonts w:cstheme="minorHAnsi"/>
          <w:color w:val="000000" w:themeColor="text1"/>
        </w:rPr>
      </w:pPr>
    </w:p>
    <w:p w14:paraId="5CA790DF" w14:textId="7BFABC93" w:rsidR="00B63C7F" w:rsidRPr="00B63C7F" w:rsidRDefault="00B63C7F" w:rsidP="00B63C7F">
      <w:pPr>
        <w:pStyle w:val="Paragrafoelenco"/>
        <w:tabs>
          <w:tab w:val="left" w:pos="4068"/>
        </w:tabs>
        <w:ind w:left="0"/>
        <w:jc w:val="center"/>
        <w:rPr>
          <w:rFonts w:cstheme="minorHAnsi"/>
          <w:b/>
          <w:color w:val="000000" w:themeColor="text1"/>
        </w:rPr>
      </w:pPr>
      <w:r w:rsidRPr="00B63C7F">
        <w:rPr>
          <w:rFonts w:cstheme="minorHAnsi"/>
          <w:b/>
          <w:color w:val="000000" w:themeColor="text1"/>
        </w:rPr>
        <w:t>Art. 6</w:t>
      </w:r>
    </w:p>
    <w:p w14:paraId="1E636CA9" w14:textId="5D215840" w:rsidR="0049604E" w:rsidRPr="004234C2" w:rsidRDefault="00B63C7F" w:rsidP="000B5053">
      <w:pPr>
        <w:tabs>
          <w:tab w:val="left" w:pos="8647"/>
        </w:tabs>
        <w:spacing w:before="120" w:after="120" w:line="276" w:lineRule="auto"/>
        <w:jc w:val="center"/>
        <w:rPr>
          <w:rFonts w:cstheme="minorHAnsi"/>
          <w:b/>
        </w:rPr>
      </w:pPr>
      <w:bookmarkStart w:id="14" w:name="_Toc108782185"/>
      <w:r w:rsidRPr="004234C2">
        <w:rPr>
          <w:rFonts w:cstheme="minorHAnsi"/>
          <w:b/>
          <w:bCs/>
          <w:i/>
          <w:iCs/>
        </w:rPr>
        <w:t xml:space="preserve"> </w:t>
      </w:r>
      <w:r w:rsidR="0049604E" w:rsidRPr="004234C2">
        <w:rPr>
          <w:rFonts w:cstheme="minorHAnsi"/>
          <w:b/>
          <w:bCs/>
          <w:i/>
          <w:iCs/>
        </w:rPr>
        <w:t>(</w:t>
      </w:r>
      <w:r w:rsidR="00F2665E">
        <w:rPr>
          <w:rFonts w:cstheme="minorHAnsi"/>
          <w:b/>
          <w:bCs/>
          <w:i/>
          <w:iCs/>
        </w:rPr>
        <w:t>Requisiti speciali</w:t>
      </w:r>
      <w:r w:rsidR="0049604E" w:rsidRPr="004234C2">
        <w:rPr>
          <w:rFonts w:cstheme="minorHAnsi"/>
          <w:b/>
          <w:bCs/>
          <w:i/>
          <w:iCs/>
        </w:rPr>
        <w:t>)</w:t>
      </w:r>
      <w:bookmarkEnd w:id="14"/>
    </w:p>
    <w:p w14:paraId="60BDD6F7" w14:textId="4D8B1AB1" w:rsidR="00BE5AB3" w:rsidRPr="00BE5AB3" w:rsidRDefault="00E4340E">
      <w:pPr>
        <w:numPr>
          <w:ilvl w:val="0"/>
          <w:numId w:val="16"/>
        </w:numPr>
        <w:autoSpaceDE w:val="0"/>
        <w:autoSpaceDN w:val="0"/>
        <w:spacing w:before="120" w:after="120" w:line="276" w:lineRule="auto"/>
        <w:ind w:left="357" w:hanging="357"/>
        <w:jc w:val="both"/>
        <w:rPr>
          <w:rFonts w:cstheme="minorHAnsi"/>
        </w:rPr>
      </w:pPr>
      <w:r>
        <w:rPr>
          <w:rFonts w:cstheme="minorHAnsi"/>
        </w:rPr>
        <w:t xml:space="preserve">L’Operatore </w:t>
      </w:r>
      <w:r w:rsidR="00580DD0">
        <w:rPr>
          <w:rFonts w:cstheme="minorHAnsi"/>
        </w:rPr>
        <w:t>e</w:t>
      </w:r>
      <w:r>
        <w:rPr>
          <w:rFonts w:cstheme="minorHAnsi"/>
        </w:rPr>
        <w:t>conomico invitato</w:t>
      </w:r>
      <w:r w:rsidR="0049604E" w:rsidRPr="00092324">
        <w:rPr>
          <w:rFonts w:cstheme="minorHAnsi"/>
        </w:rPr>
        <w:t xml:space="preserve">, a pena di esclusione, </w:t>
      </w:r>
      <w:r>
        <w:rPr>
          <w:rFonts w:cstheme="minorHAnsi"/>
        </w:rPr>
        <w:t>deve</w:t>
      </w:r>
      <w:r w:rsidR="0049604E" w:rsidRPr="00092324">
        <w:rPr>
          <w:rFonts w:cstheme="minorHAnsi"/>
        </w:rPr>
        <w:t xml:space="preserve"> essere in possesso de</w:t>
      </w:r>
      <w:r w:rsidR="005A62FD" w:rsidRPr="00092324">
        <w:rPr>
          <w:rFonts w:cstheme="minorHAnsi"/>
        </w:rPr>
        <w:t>i requisiti previsti ne</w:t>
      </w:r>
      <w:r w:rsidR="00400E75" w:rsidRPr="00092324">
        <w:rPr>
          <w:rFonts w:cstheme="minorHAnsi"/>
        </w:rPr>
        <w:t xml:space="preserve">l </w:t>
      </w:r>
      <w:r w:rsidR="00400E75" w:rsidRPr="00BE5AB3">
        <w:rPr>
          <w:rFonts w:cstheme="minorHAnsi"/>
        </w:rPr>
        <w:t>presente articolo</w:t>
      </w:r>
      <w:r w:rsidR="005A62FD" w:rsidRPr="00BE5AB3">
        <w:rPr>
          <w:rFonts w:cstheme="minorHAnsi"/>
        </w:rPr>
        <w:t>.</w:t>
      </w:r>
    </w:p>
    <w:p w14:paraId="5F3D7A25" w14:textId="2A8CCD14" w:rsidR="005A62FD" w:rsidRPr="00D81D33" w:rsidRDefault="005A62FD" w:rsidP="0010578E">
      <w:pPr>
        <w:autoSpaceDE w:val="0"/>
        <w:autoSpaceDN w:val="0"/>
        <w:spacing w:before="120" w:after="120" w:line="276" w:lineRule="auto"/>
        <w:jc w:val="both"/>
        <w:rPr>
          <w:rFonts w:cstheme="minorHAnsi"/>
        </w:rPr>
      </w:pPr>
      <w:r w:rsidRPr="00D81D33">
        <w:rPr>
          <w:rFonts w:cstheme="minorHAnsi"/>
          <w:b/>
          <w:bCs/>
        </w:rPr>
        <w:t>Requisiti di idoneità professionale</w:t>
      </w:r>
    </w:p>
    <w:p w14:paraId="7A085B3A" w14:textId="546A9488" w:rsidR="00EE25A1" w:rsidRPr="00092324" w:rsidRDefault="00E4340E" w:rsidP="004E044F">
      <w:pPr>
        <w:numPr>
          <w:ilvl w:val="0"/>
          <w:numId w:val="28"/>
        </w:numPr>
        <w:autoSpaceDE w:val="0"/>
        <w:autoSpaceDN w:val="0"/>
        <w:spacing w:before="120" w:after="120" w:line="276" w:lineRule="auto"/>
        <w:ind w:left="357" w:hanging="357"/>
        <w:jc w:val="both"/>
        <w:rPr>
          <w:rFonts w:cstheme="minorHAnsi"/>
        </w:rPr>
      </w:pPr>
      <w:r>
        <w:rPr>
          <w:rFonts w:cstheme="minorHAnsi"/>
        </w:rPr>
        <w:t>L’</w:t>
      </w:r>
      <w:r w:rsidR="000E3E66" w:rsidRPr="00092324">
        <w:rPr>
          <w:rFonts w:cstheme="minorHAnsi"/>
        </w:rPr>
        <w:t>Operator</w:t>
      </w:r>
      <w:r>
        <w:rPr>
          <w:rFonts w:cstheme="minorHAnsi"/>
        </w:rPr>
        <w:t>e</w:t>
      </w:r>
      <w:r w:rsidR="000E3E66" w:rsidRPr="00092324">
        <w:rPr>
          <w:rFonts w:cstheme="minorHAnsi"/>
        </w:rPr>
        <w:t xml:space="preserve"> </w:t>
      </w:r>
      <w:r w:rsidR="00580DD0">
        <w:rPr>
          <w:rFonts w:cstheme="minorHAnsi"/>
        </w:rPr>
        <w:t>e</w:t>
      </w:r>
      <w:r w:rsidR="000E3E66" w:rsidRPr="00092324">
        <w:rPr>
          <w:rFonts w:cstheme="minorHAnsi"/>
        </w:rPr>
        <w:t>conomic</w:t>
      </w:r>
      <w:r>
        <w:rPr>
          <w:rFonts w:cstheme="minorHAnsi"/>
        </w:rPr>
        <w:t>o</w:t>
      </w:r>
      <w:r w:rsidR="00EE25A1" w:rsidRPr="00092324">
        <w:rPr>
          <w:rFonts w:cstheme="minorHAnsi"/>
        </w:rPr>
        <w:t xml:space="preserve">, a pena di esclusione, </w:t>
      </w:r>
      <w:r>
        <w:rPr>
          <w:rFonts w:cstheme="minorHAnsi"/>
        </w:rPr>
        <w:t>deve</w:t>
      </w:r>
      <w:r w:rsidR="00EE25A1" w:rsidRPr="00092324">
        <w:rPr>
          <w:rFonts w:cstheme="minorHAnsi"/>
        </w:rPr>
        <w:t xml:space="preserve"> essere in possesso dei seguenti requisiti di idoneità professionale:</w:t>
      </w:r>
    </w:p>
    <w:p w14:paraId="5F11F4AF" w14:textId="771061E9" w:rsidR="005A62FD" w:rsidRPr="00C128FE" w:rsidRDefault="00EE25A1" w:rsidP="004E044F">
      <w:pPr>
        <w:pStyle w:val="Paragrafoelenco"/>
        <w:numPr>
          <w:ilvl w:val="0"/>
          <w:numId w:val="29"/>
        </w:numPr>
        <w:autoSpaceDE w:val="0"/>
        <w:autoSpaceDN w:val="0"/>
        <w:spacing w:before="120" w:after="120" w:line="276" w:lineRule="auto"/>
        <w:contextualSpacing w:val="0"/>
        <w:jc w:val="both"/>
        <w:rPr>
          <w:rFonts w:cstheme="minorHAnsi"/>
        </w:rPr>
      </w:pPr>
      <w:r w:rsidRPr="00C128FE">
        <w:rPr>
          <w:rFonts w:cstheme="minorHAnsi"/>
        </w:rPr>
        <w:t xml:space="preserve">essere </w:t>
      </w:r>
      <w:r w:rsidR="00E4340E" w:rsidRPr="00C128FE">
        <w:rPr>
          <w:rFonts w:cstheme="minorHAnsi"/>
        </w:rPr>
        <w:t>iscritto</w:t>
      </w:r>
      <w:r w:rsidRPr="00C128FE">
        <w:rPr>
          <w:rFonts w:cstheme="minorHAnsi"/>
        </w:rPr>
        <w:t xml:space="preserve"> nel registro della Camera di commercio, industria, artigianato e agricoltura per attività coerenti con quelle oggetto di Affidamento;</w:t>
      </w:r>
    </w:p>
    <w:p w14:paraId="35135E22" w14:textId="472AAD94" w:rsidR="00B827AB" w:rsidRDefault="00B827AB" w:rsidP="00B827AB">
      <w:pPr>
        <w:pStyle w:val="Paragrafoelenco"/>
        <w:autoSpaceDE w:val="0"/>
        <w:autoSpaceDN w:val="0"/>
        <w:spacing w:before="120" w:after="120" w:line="276" w:lineRule="auto"/>
        <w:ind w:left="717"/>
        <w:contextualSpacing w:val="0"/>
        <w:jc w:val="both"/>
        <w:rPr>
          <w:rFonts w:cstheme="minorHAnsi"/>
        </w:rPr>
      </w:pPr>
      <w:r w:rsidRPr="00B827AB">
        <w:rPr>
          <w:rFonts w:cstheme="minorHAnsi"/>
        </w:rPr>
        <w:t xml:space="preserve">L’Operatore </w:t>
      </w:r>
      <w:r w:rsidR="00580DD0">
        <w:rPr>
          <w:rFonts w:cstheme="minorHAnsi"/>
        </w:rPr>
        <w:t>e</w:t>
      </w:r>
      <w:r w:rsidRPr="00B827AB">
        <w:rPr>
          <w:rFonts w:cstheme="minorHAnsi"/>
        </w:rPr>
        <w:t xml:space="preserve">conomico non stabilito in Italia, ma in altro Stato Membro, dovrà provare l’iscrizione in uno dei registri professionali commerciali degli altri Stati membri di cui all’allegato II.11 del Codice. </w:t>
      </w:r>
    </w:p>
    <w:p w14:paraId="694C143B" w14:textId="7AF52489" w:rsidR="006809D2" w:rsidRDefault="00215EFA" w:rsidP="004E044F">
      <w:pPr>
        <w:pStyle w:val="Paragrafoelenco"/>
        <w:numPr>
          <w:ilvl w:val="0"/>
          <w:numId w:val="29"/>
        </w:numPr>
        <w:autoSpaceDE w:val="0"/>
        <w:autoSpaceDN w:val="0"/>
        <w:spacing w:before="120" w:after="120" w:line="276" w:lineRule="auto"/>
        <w:contextualSpacing w:val="0"/>
        <w:jc w:val="both"/>
        <w:rPr>
          <w:rFonts w:cstheme="minorHAnsi"/>
        </w:rPr>
      </w:pPr>
      <w:r w:rsidRPr="00215EFA">
        <w:rPr>
          <w:rFonts w:cstheme="minorHAnsi"/>
        </w:rPr>
        <w:t xml:space="preserve">fatturato globale </w:t>
      </w:r>
      <w:r>
        <w:rPr>
          <w:rFonts w:cstheme="minorHAnsi"/>
        </w:rPr>
        <w:t xml:space="preserve">maturato nel triennio precedente a quello di indizione della procedura </w:t>
      </w:r>
      <w:r w:rsidRPr="00215EFA">
        <w:rPr>
          <w:rFonts w:cstheme="minorHAnsi"/>
        </w:rPr>
        <w:t xml:space="preserve">pari ad almeno € </w:t>
      </w:r>
      <w:r w:rsidR="00204519">
        <w:rPr>
          <w:rFonts w:cstheme="minorHAnsi"/>
        </w:rPr>
        <w:t>4</w:t>
      </w:r>
      <w:r w:rsidRPr="00215EFA">
        <w:rPr>
          <w:rFonts w:cstheme="minorHAnsi"/>
        </w:rPr>
        <w:t>.000,00 per affidamenti dell</w:t>
      </w:r>
      <w:r w:rsidR="00187EF4">
        <w:rPr>
          <w:rFonts w:cstheme="minorHAnsi"/>
        </w:rPr>
        <w:t>a stessa medesima tipologia</w:t>
      </w:r>
      <w:r w:rsidR="006809D2">
        <w:rPr>
          <w:rFonts w:cstheme="minorHAnsi"/>
        </w:rPr>
        <w:t>.</w:t>
      </w:r>
    </w:p>
    <w:p w14:paraId="0C846822" w14:textId="4E9B96C0" w:rsidR="00604D53" w:rsidRPr="00604D53" w:rsidRDefault="00604D53" w:rsidP="00604D53">
      <w:pPr>
        <w:pStyle w:val="Paragrafoelenco"/>
        <w:numPr>
          <w:ilvl w:val="0"/>
          <w:numId w:val="29"/>
        </w:numPr>
        <w:shd w:val="clear" w:color="auto" w:fill="FFFFFF"/>
        <w:jc w:val="both"/>
        <w:rPr>
          <w:rFonts w:cstheme="minorHAnsi"/>
        </w:rPr>
      </w:pPr>
      <w:r w:rsidRPr="00604D53">
        <w:rPr>
          <w:rFonts w:cstheme="minorHAnsi"/>
        </w:rPr>
        <w:lastRenderedPageBreak/>
        <w:t>attestazione delle esperienze maturate, per almeno tre annualità</w:t>
      </w:r>
      <w:r>
        <w:rPr>
          <w:rFonts w:cstheme="minorHAnsi"/>
        </w:rPr>
        <w:t>,</w:t>
      </w:r>
      <w:r w:rsidRPr="00604D53">
        <w:rPr>
          <w:rFonts w:cstheme="minorHAnsi"/>
        </w:rPr>
        <w:t xml:space="preserve"> nell’organizzazione di stagioni di prosa, in un teatro di tradizione; aver gestito produzioni di teatro di rilevanza sul territorio regionale.</w:t>
      </w:r>
    </w:p>
    <w:p w14:paraId="2C6E25AB" w14:textId="4C5B3B12" w:rsidR="00B63C7F" w:rsidRDefault="00B63C7F" w:rsidP="00B63C7F">
      <w:pPr>
        <w:pStyle w:val="Paragrafoelenco"/>
        <w:spacing w:line="276" w:lineRule="auto"/>
        <w:ind w:left="717"/>
        <w:jc w:val="both"/>
        <w:rPr>
          <w:rFonts w:cstheme="minorHAnsi"/>
          <w:i/>
        </w:rPr>
      </w:pPr>
    </w:p>
    <w:p w14:paraId="74D817D0" w14:textId="77777777" w:rsidR="00B63C7F" w:rsidRDefault="00B63C7F" w:rsidP="00B63C7F">
      <w:pPr>
        <w:pStyle w:val="Paragrafoelenco"/>
        <w:spacing w:line="276" w:lineRule="auto"/>
        <w:ind w:left="0"/>
        <w:jc w:val="center"/>
        <w:rPr>
          <w:rFonts w:cstheme="minorHAnsi"/>
          <w:b/>
          <w:i/>
          <w:color w:val="000000" w:themeColor="text1"/>
        </w:rPr>
      </w:pPr>
    </w:p>
    <w:p w14:paraId="4B7A63ED" w14:textId="1AD4E814" w:rsidR="0049604E" w:rsidRPr="00B63C7F" w:rsidRDefault="00B63C7F" w:rsidP="00B63C7F">
      <w:pPr>
        <w:pStyle w:val="Paragrafoelenco"/>
        <w:spacing w:line="276" w:lineRule="auto"/>
        <w:ind w:left="0"/>
        <w:jc w:val="center"/>
        <w:rPr>
          <w:rFonts w:cstheme="minorHAnsi"/>
          <w:b/>
          <w:i/>
          <w:color w:val="000000" w:themeColor="text1"/>
        </w:rPr>
      </w:pPr>
      <w:r w:rsidRPr="00B63C7F">
        <w:rPr>
          <w:rFonts w:cstheme="minorHAnsi"/>
          <w:b/>
          <w:i/>
          <w:color w:val="000000" w:themeColor="text1"/>
        </w:rPr>
        <w:t>Art. 7</w:t>
      </w:r>
      <w:bookmarkStart w:id="15" w:name="_Toc108782186"/>
    </w:p>
    <w:p w14:paraId="315858D6" w14:textId="7A2FA2BB" w:rsidR="0049604E" w:rsidRPr="000B5053" w:rsidRDefault="0049604E" w:rsidP="000B5053">
      <w:pPr>
        <w:tabs>
          <w:tab w:val="left" w:pos="8647"/>
        </w:tabs>
        <w:spacing w:before="120" w:after="120" w:line="276" w:lineRule="auto"/>
        <w:jc w:val="center"/>
        <w:rPr>
          <w:rFonts w:cstheme="minorHAnsi"/>
          <w:b/>
        </w:rPr>
      </w:pPr>
      <w:r w:rsidRPr="000B5053">
        <w:rPr>
          <w:rFonts w:cstheme="minorHAnsi"/>
          <w:b/>
        </w:rPr>
        <w:t>(</w:t>
      </w:r>
      <w:r w:rsidR="00400E75">
        <w:rPr>
          <w:rFonts w:cstheme="minorHAnsi"/>
          <w:b/>
          <w:bCs/>
          <w:i/>
          <w:iCs/>
        </w:rPr>
        <w:t>Termini e m</w:t>
      </w:r>
      <w:r w:rsidRPr="000B5053">
        <w:rPr>
          <w:rFonts w:cstheme="minorHAnsi"/>
          <w:b/>
          <w:bCs/>
          <w:i/>
          <w:iCs/>
        </w:rPr>
        <w:t>odalità di redazione</w:t>
      </w:r>
      <w:r w:rsidR="00E04358">
        <w:rPr>
          <w:rFonts w:cstheme="minorHAnsi"/>
          <w:b/>
          <w:bCs/>
          <w:i/>
          <w:iCs/>
        </w:rPr>
        <w:t xml:space="preserve"> del</w:t>
      </w:r>
      <w:r w:rsidRPr="000B5053">
        <w:rPr>
          <w:rFonts w:cstheme="minorHAnsi"/>
          <w:b/>
          <w:bCs/>
          <w:i/>
          <w:iCs/>
        </w:rPr>
        <w:t xml:space="preserve"> </w:t>
      </w:r>
      <w:r w:rsidR="00E04358" w:rsidRPr="00E04358">
        <w:rPr>
          <w:rFonts w:cstheme="minorHAnsi"/>
          <w:b/>
          <w:bCs/>
          <w:i/>
          <w:iCs/>
        </w:rPr>
        <w:t>Preventivo</w:t>
      </w:r>
      <w:r w:rsidRPr="000B5053">
        <w:rPr>
          <w:rFonts w:cstheme="minorHAnsi"/>
          <w:b/>
          <w:bCs/>
          <w:i/>
          <w:iCs/>
        </w:rPr>
        <w:t>)</w:t>
      </w:r>
      <w:bookmarkEnd w:id="15"/>
    </w:p>
    <w:p w14:paraId="2554C623" w14:textId="4C2BE4DB" w:rsidR="0049604E" w:rsidRPr="000B5053" w:rsidRDefault="0049604E">
      <w:pPr>
        <w:numPr>
          <w:ilvl w:val="0"/>
          <w:numId w:val="17"/>
        </w:numPr>
        <w:shd w:val="clear" w:color="auto" w:fill="FFFFFF"/>
        <w:spacing w:before="120" w:after="120" w:line="276" w:lineRule="auto"/>
        <w:ind w:left="357" w:hanging="357"/>
        <w:jc w:val="both"/>
        <w:rPr>
          <w:rFonts w:cstheme="minorHAnsi"/>
        </w:rPr>
      </w:pPr>
      <w:bookmarkStart w:id="16" w:name="_Hlk138838776"/>
      <w:r w:rsidRPr="000B5053">
        <w:rPr>
          <w:rFonts w:cstheme="minorHAnsi"/>
        </w:rPr>
        <w:t xml:space="preserve">Il </w:t>
      </w:r>
      <w:r w:rsidR="00D05E37">
        <w:rPr>
          <w:rFonts w:cstheme="minorHAnsi"/>
        </w:rPr>
        <w:t>P</w:t>
      </w:r>
      <w:r w:rsidRPr="000B5053">
        <w:rPr>
          <w:rFonts w:cstheme="minorHAnsi"/>
        </w:rPr>
        <w:t>reventivo</w:t>
      </w:r>
      <w:r w:rsidR="00D05E37">
        <w:rPr>
          <w:rFonts w:cstheme="minorHAnsi"/>
        </w:rPr>
        <w:t>, complessivamente inteso come l’insieme della documentazione amministrativa, del preventivo economico (di seguito, anche «</w:t>
      </w:r>
      <w:r w:rsidR="00D05E37" w:rsidRPr="00D05E37">
        <w:rPr>
          <w:rFonts w:cstheme="minorHAnsi"/>
          <w:b/>
          <w:bCs/>
        </w:rPr>
        <w:t>Preventivo Economico</w:t>
      </w:r>
      <w:r w:rsidR="00D05E37">
        <w:rPr>
          <w:rFonts w:cstheme="minorHAnsi"/>
        </w:rPr>
        <w:t xml:space="preserve">») </w:t>
      </w:r>
      <w:r w:rsidR="00D05E37" w:rsidRPr="001A0A88">
        <w:rPr>
          <w:rFonts w:cstheme="minorHAnsi"/>
          <w:color w:val="000000" w:themeColor="text1"/>
        </w:rPr>
        <w:t>e del</w:t>
      </w:r>
      <w:r w:rsidR="00C128FE">
        <w:rPr>
          <w:rFonts w:cstheme="minorHAnsi"/>
          <w:color w:val="000000" w:themeColor="text1"/>
        </w:rPr>
        <w:t>l’offerta tecnica</w:t>
      </w:r>
      <w:r w:rsidRPr="001A0A88">
        <w:rPr>
          <w:rFonts w:cstheme="minorHAnsi"/>
          <w:color w:val="000000" w:themeColor="text1"/>
        </w:rPr>
        <w:t xml:space="preserve"> </w:t>
      </w:r>
      <w:bookmarkEnd w:id="16"/>
      <w:r w:rsidRPr="000B5053">
        <w:rPr>
          <w:rFonts w:cstheme="minorHAnsi"/>
        </w:rPr>
        <w:t>sarà vincolante per l’Operatore Economico per il termine di 180 (centottanta) giorni solari dalla data ultima fissata per la scadenza del termine di presentazione del</w:t>
      </w:r>
      <w:r w:rsidR="00DD3987">
        <w:rPr>
          <w:rFonts w:cstheme="minorHAnsi"/>
        </w:rPr>
        <w:t xml:space="preserve"> Preventivo</w:t>
      </w:r>
      <w:r w:rsidRPr="000B5053">
        <w:rPr>
          <w:rFonts w:cstheme="minorHAnsi"/>
        </w:rPr>
        <w:t xml:space="preserve">. </w:t>
      </w:r>
      <w:r w:rsidR="00DD3987" w:rsidRPr="003B6FEF">
        <w:rPr>
          <w:rFonts w:cstheme="minorHAnsi"/>
        </w:rPr>
        <w:t xml:space="preserve">Ai sensi dell’art. 17, comma 4, del </w:t>
      </w:r>
      <w:r w:rsidR="00580DD0">
        <w:rPr>
          <w:rFonts w:cstheme="minorHAnsi"/>
        </w:rPr>
        <w:t>d</w:t>
      </w:r>
      <w:r w:rsidR="00DD3987" w:rsidRPr="003B6FEF">
        <w:rPr>
          <w:rFonts w:cstheme="minorHAnsi"/>
        </w:rPr>
        <w:t>.</w:t>
      </w:r>
      <w:r w:rsidR="00580DD0">
        <w:rPr>
          <w:rFonts w:cstheme="minorHAnsi"/>
        </w:rPr>
        <w:t>l</w:t>
      </w:r>
      <w:r w:rsidR="00DD3987" w:rsidRPr="003B6FEF">
        <w:rPr>
          <w:rFonts w:cstheme="minorHAnsi"/>
        </w:rPr>
        <w:t>gs. n. 36/2023</w:t>
      </w:r>
      <w:r w:rsidRPr="000B5053">
        <w:rPr>
          <w:rFonts w:cstheme="minorHAnsi"/>
        </w:rPr>
        <w:t xml:space="preserve">, </w:t>
      </w:r>
      <w:r w:rsidR="00F0214F">
        <w:rPr>
          <w:rFonts w:cstheme="minorHAnsi"/>
        </w:rPr>
        <w:t xml:space="preserve">l’Istituto </w:t>
      </w:r>
      <w:r w:rsidRPr="000B5053">
        <w:rPr>
          <w:rFonts w:cstheme="minorHAnsi"/>
        </w:rPr>
        <w:t xml:space="preserve">si riserva la facoltà di chiedere </w:t>
      </w:r>
      <w:r w:rsidR="00255782">
        <w:rPr>
          <w:rFonts w:cstheme="minorHAnsi"/>
        </w:rPr>
        <w:t>all’</w:t>
      </w:r>
      <w:r w:rsidRPr="000B5053">
        <w:rPr>
          <w:rFonts w:cstheme="minorHAnsi"/>
        </w:rPr>
        <w:t>Operator</w:t>
      </w:r>
      <w:r w:rsidR="00255782">
        <w:rPr>
          <w:rFonts w:cstheme="minorHAnsi"/>
        </w:rPr>
        <w:t>e</w:t>
      </w:r>
      <w:r w:rsidRPr="000B5053">
        <w:rPr>
          <w:rFonts w:cstheme="minorHAnsi"/>
        </w:rPr>
        <w:t xml:space="preserve"> il differimento </w:t>
      </w:r>
      <w:r w:rsidR="00D9041B">
        <w:rPr>
          <w:rFonts w:cstheme="minorHAnsi"/>
        </w:rPr>
        <w:t>del</w:t>
      </w:r>
      <w:r w:rsidRPr="000B5053">
        <w:rPr>
          <w:rFonts w:cstheme="minorHAnsi"/>
        </w:rPr>
        <w:t xml:space="preserve"> termine.</w:t>
      </w:r>
    </w:p>
    <w:p w14:paraId="6249F5D2" w14:textId="229737BE" w:rsidR="0049604E" w:rsidRPr="000E78F1" w:rsidRDefault="00782EC1">
      <w:pPr>
        <w:numPr>
          <w:ilvl w:val="0"/>
          <w:numId w:val="17"/>
        </w:numPr>
        <w:shd w:val="clear" w:color="auto" w:fill="FFFFFF"/>
        <w:spacing w:before="120" w:after="120" w:line="276" w:lineRule="auto"/>
        <w:ind w:left="357" w:hanging="357"/>
        <w:jc w:val="both"/>
        <w:rPr>
          <w:rFonts w:cstheme="minorHAnsi"/>
        </w:rPr>
      </w:pPr>
      <w:r>
        <w:rPr>
          <w:rFonts w:cstheme="minorHAnsi"/>
        </w:rPr>
        <w:t xml:space="preserve">L’Operatore </w:t>
      </w:r>
      <w:r w:rsidR="00580DD0">
        <w:rPr>
          <w:rFonts w:cstheme="minorHAnsi"/>
        </w:rPr>
        <w:t>e</w:t>
      </w:r>
      <w:r>
        <w:rPr>
          <w:rFonts w:cstheme="minorHAnsi"/>
        </w:rPr>
        <w:t xml:space="preserve">conomico </w:t>
      </w:r>
      <w:r w:rsidR="0049604E" w:rsidRPr="000B5053">
        <w:rPr>
          <w:rFonts w:cstheme="minorHAnsi"/>
        </w:rPr>
        <w:t xml:space="preserve">invitato dovrà presentare il </w:t>
      </w:r>
      <w:r w:rsidR="00A451BE">
        <w:rPr>
          <w:rFonts w:cstheme="minorHAnsi"/>
        </w:rPr>
        <w:t>P</w:t>
      </w:r>
      <w:r w:rsidR="0049604E" w:rsidRPr="000B5053">
        <w:rPr>
          <w:rFonts w:cstheme="minorHAnsi"/>
        </w:rPr>
        <w:t xml:space="preserve">reventivo, nel corso della procedura telematica, entro la data e l’ora indicata sul sistema, mediante il portale </w:t>
      </w:r>
      <w:hyperlink r:id="rId12" w:history="1">
        <w:r w:rsidR="0049604E" w:rsidRPr="000B5053">
          <w:rPr>
            <w:rFonts w:cstheme="minorHAnsi"/>
          </w:rPr>
          <w:t>www.acquistinretepa.it</w:t>
        </w:r>
      </w:hyperlink>
      <w:r w:rsidR="000E78F1">
        <w:rPr>
          <w:rFonts w:cstheme="minorHAnsi"/>
        </w:rPr>
        <w:t xml:space="preserve">, </w:t>
      </w:r>
      <w:r w:rsidR="0049604E" w:rsidRPr="000E78F1">
        <w:rPr>
          <w:rFonts w:cstheme="minorHAnsi"/>
          <w:b/>
          <w:bCs/>
        </w:rPr>
        <w:t xml:space="preserve">pena l’irricevibilità del </w:t>
      </w:r>
      <w:r w:rsidR="00A451BE">
        <w:rPr>
          <w:rFonts w:cstheme="minorHAnsi"/>
          <w:b/>
          <w:bCs/>
        </w:rPr>
        <w:t>P</w:t>
      </w:r>
      <w:r w:rsidR="0049604E" w:rsidRPr="000E78F1">
        <w:rPr>
          <w:rFonts w:cstheme="minorHAnsi"/>
          <w:b/>
          <w:bCs/>
        </w:rPr>
        <w:t>reventivo e comunque la sua irregolarità</w:t>
      </w:r>
      <w:r w:rsidR="0049604E" w:rsidRPr="000E78F1">
        <w:rPr>
          <w:rFonts w:cstheme="minorHAnsi"/>
        </w:rPr>
        <w:t xml:space="preserve">. </w:t>
      </w:r>
    </w:p>
    <w:p w14:paraId="4A686E54" w14:textId="7013E712" w:rsidR="0049604E" w:rsidRPr="000B5053" w:rsidRDefault="00782EC1">
      <w:pPr>
        <w:numPr>
          <w:ilvl w:val="0"/>
          <w:numId w:val="17"/>
        </w:numPr>
        <w:shd w:val="clear" w:color="auto" w:fill="FFFFFF"/>
        <w:spacing w:before="120" w:after="120" w:line="276" w:lineRule="auto"/>
        <w:ind w:left="357" w:hanging="357"/>
        <w:jc w:val="both"/>
        <w:rPr>
          <w:rFonts w:cstheme="minorHAnsi"/>
        </w:rPr>
      </w:pPr>
      <w:r>
        <w:rPr>
          <w:rFonts w:cstheme="minorHAnsi"/>
        </w:rPr>
        <w:t xml:space="preserve">L’Operatore </w:t>
      </w:r>
      <w:r w:rsidR="00580DD0">
        <w:rPr>
          <w:rFonts w:cstheme="minorHAnsi"/>
        </w:rPr>
        <w:t>e</w:t>
      </w:r>
      <w:r>
        <w:rPr>
          <w:rFonts w:cstheme="minorHAnsi"/>
        </w:rPr>
        <w:t xml:space="preserve">conomico </w:t>
      </w:r>
      <w:r w:rsidR="0049604E" w:rsidRPr="000B5053">
        <w:rPr>
          <w:rFonts w:cstheme="minorHAnsi"/>
        </w:rPr>
        <w:t>dovrà inviare tramite il sistema i seguenti documenti firmati digitalmente:</w:t>
      </w:r>
    </w:p>
    <w:p w14:paraId="4BBE80A7" w14:textId="56B933CB" w:rsidR="001D4B0A" w:rsidRPr="000B5053" w:rsidRDefault="001D4B0A" w:rsidP="001D4B0A">
      <w:pPr>
        <w:numPr>
          <w:ilvl w:val="1"/>
          <w:numId w:val="9"/>
        </w:numPr>
        <w:spacing w:before="120" w:after="120" w:line="276" w:lineRule="auto"/>
        <w:ind w:left="1134" w:hanging="567"/>
        <w:jc w:val="both"/>
        <w:rPr>
          <w:rFonts w:cstheme="minorHAnsi"/>
          <w:b/>
          <w:u w:val="single"/>
        </w:rPr>
      </w:pPr>
      <w:bookmarkStart w:id="17" w:name="_Hlk139295989"/>
      <w:r w:rsidRPr="000B5053">
        <w:rPr>
          <w:rFonts w:cstheme="minorHAnsi"/>
          <w:b/>
          <w:bCs/>
          <w:spacing w:val="-1"/>
        </w:rPr>
        <w:t>una</w:t>
      </w:r>
      <w:r w:rsidRPr="000B5053">
        <w:rPr>
          <w:rFonts w:cstheme="minorHAnsi"/>
          <w:b/>
          <w:bCs/>
          <w:spacing w:val="9"/>
        </w:rPr>
        <w:t xml:space="preserve"> </w:t>
      </w:r>
      <w:r w:rsidRPr="000B5053">
        <w:rPr>
          <w:rFonts w:cstheme="minorHAnsi"/>
          <w:b/>
          <w:bCs/>
          <w:spacing w:val="-1"/>
        </w:rPr>
        <w:t>dichiarazione</w:t>
      </w:r>
      <w:r w:rsidRPr="000B5053">
        <w:rPr>
          <w:rFonts w:cstheme="minorHAnsi"/>
          <w:b/>
          <w:bCs/>
          <w:spacing w:val="8"/>
        </w:rPr>
        <w:t xml:space="preserve"> </w:t>
      </w:r>
      <w:r w:rsidRPr="000B5053">
        <w:rPr>
          <w:rFonts w:cstheme="minorHAnsi"/>
          <w:b/>
          <w:bCs/>
          <w:spacing w:val="-1"/>
        </w:rPr>
        <w:t>sostitutiva del concorrente</w:t>
      </w:r>
      <w:r w:rsidRPr="000B5053">
        <w:rPr>
          <w:rFonts w:cstheme="minorHAnsi"/>
          <w:spacing w:val="-1"/>
        </w:rPr>
        <w:t>, resa</w:t>
      </w:r>
      <w:r w:rsidRPr="000B5053">
        <w:rPr>
          <w:rFonts w:cstheme="minorHAnsi"/>
          <w:spacing w:val="9"/>
        </w:rPr>
        <w:t xml:space="preserve"> </w:t>
      </w:r>
      <w:r w:rsidRPr="000B5053">
        <w:rPr>
          <w:rFonts w:cstheme="minorHAnsi"/>
          <w:spacing w:val="-1"/>
        </w:rPr>
        <w:t>ai</w:t>
      </w:r>
      <w:r w:rsidRPr="000B5053">
        <w:rPr>
          <w:rFonts w:cstheme="minorHAnsi"/>
          <w:spacing w:val="9"/>
        </w:rPr>
        <w:t xml:space="preserve"> </w:t>
      </w:r>
      <w:r w:rsidRPr="000B5053">
        <w:rPr>
          <w:rFonts w:cstheme="minorHAnsi"/>
          <w:spacing w:val="-1"/>
        </w:rPr>
        <w:t>sensi</w:t>
      </w:r>
      <w:r w:rsidRPr="000B5053">
        <w:rPr>
          <w:rFonts w:cstheme="minorHAnsi"/>
          <w:spacing w:val="10"/>
        </w:rPr>
        <w:t xml:space="preserve"> </w:t>
      </w:r>
      <w:r w:rsidRPr="000B5053">
        <w:rPr>
          <w:rFonts w:cstheme="minorHAnsi"/>
        </w:rPr>
        <w:t>e</w:t>
      </w:r>
      <w:r w:rsidRPr="000B5053">
        <w:rPr>
          <w:rFonts w:cstheme="minorHAnsi"/>
          <w:spacing w:val="9"/>
        </w:rPr>
        <w:t xml:space="preserve"> </w:t>
      </w:r>
      <w:r w:rsidRPr="000B5053">
        <w:rPr>
          <w:rFonts w:cstheme="minorHAnsi"/>
          <w:spacing w:val="-1"/>
        </w:rPr>
        <w:t>per</w:t>
      </w:r>
      <w:r w:rsidRPr="000B5053">
        <w:rPr>
          <w:rFonts w:cstheme="minorHAnsi"/>
          <w:spacing w:val="9"/>
        </w:rPr>
        <w:t xml:space="preserve"> </w:t>
      </w:r>
      <w:r w:rsidRPr="000B5053">
        <w:rPr>
          <w:rFonts w:cstheme="minorHAnsi"/>
          <w:spacing w:val="-1"/>
        </w:rPr>
        <w:t>gli</w:t>
      </w:r>
      <w:r w:rsidRPr="000B5053">
        <w:rPr>
          <w:rFonts w:cstheme="minorHAnsi"/>
          <w:spacing w:val="9"/>
        </w:rPr>
        <w:t xml:space="preserve"> </w:t>
      </w:r>
      <w:r w:rsidRPr="000B5053">
        <w:rPr>
          <w:rFonts w:cstheme="minorHAnsi"/>
          <w:spacing w:val="-1"/>
        </w:rPr>
        <w:t>effetti</w:t>
      </w:r>
      <w:r w:rsidRPr="000B5053">
        <w:rPr>
          <w:rFonts w:cstheme="minorHAnsi"/>
          <w:spacing w:val="70"/>
        </w:rPr>
        <w:t xml:space="preserve"> </w:t>
      </w:r>
      <w:r w:rsidRPr="000B5053">
        <w:rPr>
          <w:rFonts w:cstheme="minorHAnsi"/>
          <w:spacing w:val="-1"/>
        </w:rPr>
        <w:t>degli</w:t>
      </w:r>
      <w:r w:rsidRPr="000B5053">
        <w:rPr>
          <w:rFonts w:cstheme="minorHAnsi"/>
          <w:spacing w:val="18"/>
        </w:rPr>
        <w:t xml:space="preserve"> </w:t>
      </w:r>
      <w:r w:rsidRPr="000B5053">
        <w:rPr>
          <w:rFonts w:cstheme="minorHAnsi"/>
          <w:spacing w:val="-1"/>
        </w:rPr>
        <w:t>artt.</w:t>
      </w:r>
      <w:r w:rsidRPr="000B5053">
        <w:rPr>
          <w:rFonts w:cstheme="minorHAnsi"/>
          <w:spacing w:val="16"/>
        </w:rPr>
        <w:t xml:space="preserve"> </w:t>
      </w:r>
      <w:r w:rsidRPr="000B5053">
        <w:rPr>
          <w:rFonts w:cstheme="minorHAnsi"/>
          <w:spacing w:val="-1"/>
        </w:rPr>
        <w:t>46</w:t>
      </w:r>
      <w:r w:rsidRPr="000B5053">
        <w:rPr>
          <w:rFonts w:cstheme="minorHAnsi"/>
          <w:spacing w:val="16"/>
        </w:rPr>
        <w:t xml:space="preserve"> </w:t>
      </w:r>
      <w:r w:rsidRPr="000B5053">
        <w:rPr>
          <w:rFonts w:cstheme="minorHAnsi"/>
        </w:rPr>
        <w:t>e</w:t>
      </w:r>
      <w:r w:rsidRPr="000B5053">
        <w:rPr>
          <w:rFonts w:cstheme="minorHAnsi"/>
          <w:spacing w:val="16"/>
        </w:rPr>
        <w:t xml:space="preserve"> </w:t>
      </w:r>
      <w:r w:rsidRPr="000B5053">
        <w:rPr>
          <w:rFonts w:cstheme="minorHAnsi"/>
          <w:spacing w:val="-1"/>
        </w:rPr>
        <w:t>47</w:t>
      </w:r>
      <w:r w:rsidRPr="000B5053">
        <w:rPr>
          <w:rFonts w:cstheme="minorHAnsi"/>
          <w:spacing w:val="16"/>
        </w:rPr>
        <w:t xml:space="preserve"> </w:t>
      </w:r>
      <w:r w:rsidRPr="000B5053">
        <w:rPr>
          <w:rFonts w:cstheme="minorHAnsi"/>
          <w:spacing w:val="-1"/>
        </w:rPr>
        <w:t>del</w:t>
      </w:r>
      <w:r w:rsidRPr="000B5053">
        <w:rPr>
          <w:rFonts w:cstheme="minorHAnsi"/>
          <w:spacing w:val="18"/>
        </w:rPr>
        <w:t xml:space="preserve"> </w:t>
      </w:r>
      <w:r>
        <w:rPr>
          <w:rFonts w:cstheme="minorHAnsi"/>
          <w:spacing w:val="18"/>
        </w:rPr>
        <w:t>D</w:t>
      </w:r>
      <w:r w:rsidRPr="000B5053">
        <w:rPr>
          <w:rFonts w:cstheme="minorHAnsi"/>
          <w:spacing w:val="18"/>
        </w:rPr>
        <w:t>.P.R.</w:t>
      </w:r>
      <w:r w:rsidRPr="000B5053">
        <w:rPr>
          <w:rFonts w:cstheme="minorHAnsi"/>
          <w:spacing w:val="16"/>
        </w:rPr>
        <w:t xml:space="preserve"> n. </w:t>
      </w:r>
      <w:r w:rsidRPr="000B5053">
        <w:rPr>
          <w:rFonts w:cstheme="minorHAnsi"/>
          <w:spacing w:val="-1"/>
        </w:rPr>
        <w:t>445</w:t>
      </w:r>
      <w:r w:rsidRPr="000B5053">
        <w:rPr>
          <w:rFonts w:cstheme="minorHAnsi"/>
          <w:spacing w:val="15"/>
        </w:rPr>
        <w:t xml:space="preserve"> </w:t>
      </w:r>
      <w:r w:rsidRPr="000B5053">
        <w:rPr>
          <w:rFonts w:cstheme="minorHAnsi"/>
          <w:spacing w:val="-1"/>
        </w:rPr>
        <w:t>del</w:t>
      </w:r>
      <w:r w:rsidRPr="000B5053">
        <w:rPr>
          <w:rFonts w:cstheme="minorHAnsi"/>
          <w:spacing w:val="16"/>
        </w:rPr>
        <w:t xml:space="preserve"> </w:t>
      </w:r>
      <w:r w:rsidRPr="000B5053">
        <w:rPr>
          <w:rFonts w:cstheme="minorHAnsi"/>
          <w:spacing w:val="-1"/>
        </w:rPr>
        <w:t>28</w:t>
      </w:r>
      <w:r w:rsidRPr="000B5053">
        <w:rPr>
          <w:rFonts w:cstheme="minorHAnsi"/>
          <w:spacing w:val="16"/>
        </w:rPr>
        <w:t xml:space="preserve"> </w:t>
      </w:r>
      <w:r w:rsidRPr="000B5053">
        <w:rPr>
          <w:rFonts w:cstheme="minorHAnsi"/>
          <w:spacing w:val="-1"/>
        </w:rPr>
        <w:t>dicembre</w:t>
      </w:r>
      <w:r w:rsidRPr="000B5053">
        <w:rPr>
          <w:rFonts w:cstheme="minorHAnsi"/>
          <w:spacing w:val="17"/>
        </w:rPr>
        <w:t xml:space="preserve"> </w:t>
      </w:r>
      <w:r w:rsidRPr="000B5053">
        <w:rPr>
          <w:rFonts w:cstheme="minorHAnsi"/>
          <w:spacing w:val="-1"/>
        </w:rPr>
        <w:t>2000,</w:t>
      </w:r>
      <w:r w:rsidRPr="000B5053">
        <w:rPr>
          <w:rFonts w:cstheme="minorHAnsi"/>
          <w:spacing w:val="17"/>
        </w:rPr>
        <w:t xml:space="preserve"> </w:t>
      </w:r>
      <w:r w:rsidRPr="000B5053">
        <w:rPr>
          <w:rFonts w:cstheme="minorHAnsi"/>
          <w:spacing w:val="-1"/>
        </w:rPr>
        <w:t>nella</w:t>
      </w:r>
      <w:r w:rsidRPr="000B5053">
        <w:rPr>
          <w:rFonts w:cstheme="minorHAnsi"/>
          <w:spacing w:val="17"/>
        </w:rPr>
        <w:t xml:space="preserve"> </w:t>
      </w:r>
      <w:r w:rsidRPr="000B5053">
        <w:rPr>
          <w:rFonts w:cstheme="minorHAnsi"/>
          <w:spacing w:val="-1"/>
        </w:rPr>
        <w:t>quale</w:t>
      </w:r>
      <w:r w:rsidRPr="000B5053">
        <w:rPr>
          <w:rFonts w:cstheme="minorHAnsi"/>
          <w:spacing w:val="17"/>
        </w:rPr>
        <w:t xml:space="preserve"> </w:t>
      </w:r>
      <w:r>
        <w:rPr>
          <w:rFonts w:cstheme="minorHAnsi"/>
          <w:spacing w:val="-1"/>
        </w:rPr>
        <w:t xml:space="preserve">l’Operatore </w:t>
      </w:r>
      <w:r w:rsidR="000940BB">
        <w:rPr>
          <w:rFonts w:cstheme="minorHAnsi"/>
          <w:spacing w:val="-1"/>
        </w:rPr>
        <w:t>e</w:t>
      </w:r>
      <w:r>
        <w:rPr>
          <w:rFonts w:cstheme="minorHAnsi"/>
          <w:spacing w:val="-1"/>
        </w:rPr>
        <w:t xml:space="preserve">conomico </w:t>
      </w:r>
      <w:r w:rsidRPr="000B5053">
        <w:rPr>
          <w:rFonts w:cstheme="minorHAnsi"/>
          <w:spacing w:val="-1"/>
        </w:rPr>
        <w:t>fornisca le informazioni rilevanti richieste dalla Stazione Appaltante, secondo</w:t>
      </w:r>
      <w:r w:rsidRPr="000B5053">
        <w:rPr>
          <w:rFonts w:cstheme="minorHAnsi"/>
          <w:spacing w:val="15"/>
        </w:rPr>
        <w:t xml:space="preserve"> </w:t>
      </w:r>
      <w:r w:rsidRPr="000B5053">
        <w:rPr>
          <w:rFonts w:cstheme="minorHAnsi"/>
          <w:spacing w:val="-1"/>
        </w:rPr>
        <w:t>quanto</w:t>
      </w:r>
      <w:r w:rsidRPr="000B5053">
        <w:rPr>
          <w:rFonts w:cstheme="minorHAnsi"/>
          <w:spacing w:val="14"/>
        </w:rPr>
        <w:t xml:space="preserve"> </w:t>
      </w:r>
      <w:r w:rsidRPr="000B5053">
        <w:rPr>
          <w:rFonts w:cstheme="minorHAnsi"/>
          <w:spacing w:val="-1"/>
        </w:rPr>
        <w:t>previsto</w:t>
      </w:r>
      <w:r w:rsidRPr="000B5053">
        <w:rPr>
          <w:rFonts w:cstheme="minorHAnsi"/>
          <w:spacing w:val="15"/>
        </w:rPr>
        <w:t xml:space="preserve"> </w:t>
      </w:r>
      <w:r w:rsidRPr="000B5053">
        <w:rPr>
          <w:rFonts w:cstheme="minorHAnsi"/>
          <w:spacing w:val="-1"/>
        </w:rPr>
        <w:t>nello</w:t>
      </w:r>
      <w:r w:rsidRPr="000B5053">
        <w:rPr>
          <w:rFonts w:cstheme="minorHAnsi"/>
          <w:spacing w:val="16"/>
        </w:rPr>
        <w:t xml:space="preserve"> </w:t>
      </w:r>
      <w:r w:rsidRPr="000B5053">
        <w:rPr>
          <w:rFonts w:cstheme="minorHAnsi"/>
          <w:spacing w:val="-1"/>
        </w:rPr>
        <w:t>schema</w:t>
      </w:r>
      <w:r w:rsidRPr="000B5053">
        <w:rPr>
          <w:rFonts w:cstheme="minorHAnsi"/>
          <w:spacing w:val="17"/>
        </w:rPr>
        <w:t xml:space="preserve"> </w:t>
      </w:r>
      <w:r w:rsidRPr="000B5053">
        <w:rPr>
          <w:rFonts w:cstheme="minorHAnsi"/>
          <w:spacing w:val="-1"/>
        </w:rPr>
        <w:t>di</w:t>
      </w:r>
      <w:r w:rsidRPr="000B5053">
        <w:rPr>
          <w:rFonts w:cstheme="minorHAnsi"/>
          <w:spacing w:val="15"/>
        </w:rPr>
        <w:t xml:space="preserve"> </w:t>
      </w:r>
      <w:r w:rsidRPr="000B5053">
        <w:rPr>
          <w:rFonts w:cstheme="minorHAnsi"/>
          <w:spacing w:val="-1"/>
        </w:rPr>
        <w:t xml:space="preserve">dichiarazione sostitutiva del concorrente </w:t>
      </w:r>
      <w:r>
        <w:rPr>
          <w:rFonts w:cstheme="minorHAnsi"/>
          <w:spacing w:val="-1"/>
        </w:rPr>
        <w:t>(</w:t>
      </w:r>
      <w:r w:rsidRPr="00A06CDA">
        <w:rPr>
          <w:rFonts w:cstheme="minorHAnsi"/>
          <w:b/>
          <w:bCs/>
          <w:spacing w:val="-1"/>
        </w:rPr>
        <w:t xml:space="preserve">All. </w:t>
      </w:r>
      <w:r w:rsidR="00C128FE">
        <w:rPr>
          <w:rFonts w:cstheme="minorHAnsi"/>
          <w:b/>
          <w:bCs/>
          <w:spacing w:val="-1"/>
        </w:rPr>
        <w:t>1</w:t>
      </w:r>
      <w:r>
        <w:rPr>
          <w:rFonts w:cstheme="minorHAnsi"/>
          <w:spacing w:val="-1"/>
        </w:rPr>
        <w:t>);</w:t>
      </w:r>
    </w:p>
    <w:bookmarkEnd w:id="17"/>
    <w:p w14:paraId="3458F31A" w14:textId="2A3BE1AA" w:rsidR="00E71F12" w:rsidRPr="003B6FEF" w:rsidRDefault="00E71F12" w:rsidP="00E71F12">
      <w:pPr>
        <w:numPr>
          <w:ilvl w:val="1"/>
          <w:numId w:val="9"/>
        </w:numPr>
        <w:spacing w:before="120" w:after="120" w:line="276" w:lineRule="auto"/>
        <w:ind w:left="1134" w:hanging="567"/>
        <w:jc w:val="both"/>
        <w:rPr>
          <w:rFonts w:cstheme="minorHAnsi"/>
          <w:spacing w:val="-1"/>
        </w:rPr>
      </w:pPr>
      <w:r w:rsidRPr="003B6FEF">
        <w:rPr>
          <w:rFonts w:cstheme="minorHAnsi"/>
          <w:shd w:val="clear" w:color="auto" w:fill="FFFFFF"/>
        </w:rPr>
        <w:t>la dichiarazione sostitutiva del concorrente per l’individuazione del titolare effettivo</w:t>
      </w:r>
      <w:r w:rsidRPr="003B6FEF">
        <w:rPr>
          <w:rFonts w:cstheme="minorHAnsi"/>
          <w:b/>
          <w:bCs/>
          <w:shd w:val="clear" w:color="auto" w:fill="FFFFFF"/>
        </w:rPr>
        <w:t>, sottoscritta digitalmente,</w:t>
      </w:r>
      <w:r w:rsidRPr="003B6FEF">
        <w:rPr>
          <w:rFonts w:cstheme="minorHAnsi"/>
          <w:shd w:val="clear" w:color="auto" w:fill="FFFFFF"/>
        </w:rPr>
        <w:t xml:space="preserve"> resa </w:t>
      </w:r>
      <w:r w:rsidRPr="003B6FEF">
        <w:rPr>
          <w:rFonts w:cstheme="minorHAnsi"/>
          <w:spacing w:val="-1"/>
        </w:rPr>
        <w:t>ai</w:t>
      </w:r>
      <w:r w:rsidRPr="003B6FEF">
        <w:rPr>
          <w:rFonts w:cstheme="minorHAnsi"/>
          <w:spacing w:val="9"/>
        </w:rPr>
        <w:t xml:space="preserve"> </w:t>
      </w:r>
      <w:r w:rsidRPr="003B6FEF">
        <w:rPr>
          <w:rFonts w:cstheme="minorHAnsi"/>
          <w:spacing w:val="-1"/>
        </w:rPr>
        <w:t>sensi</w:t>
      </w:r>
      <w:r w:rsidRPr="003B6FEF">
        <w:rPr>
          <w:rFonts w:cstheme="minorHAnsi"/>
          <w:spacing w:val="10"/>
        </w:rPr>
        <w:t xml:space="preserve"> </w:t>
      </w:r>
      <w:r w:rsidRPr="003B6FEF">
        <w:rPr>
          <w:rFonts w:cstheme="minorHAnsi"/>
        </w:rPr>
        <w:t>e</w:t>
      </w:r>
      <w:r w:rsidRPr="003B6FEF">
        <w:rPr>
          <w:rFonts w:cstheme="minorHAnsi"/>
          <w:spacing w:val="9"/>
        </w:rPr>
        <w:t xml:space="preserve"> </w:t>
      </w:r>
      <w:r w:rsidRPr="003B6FEF">
        <w:rPr>
          <w:rFonts w:cstheme="minorHAnsi"/>
          <w:spacing w:val="-1"/>
        </w:rPr>
        <w:t>per</w:t>
      </w:r>
      <w:r w:rsidRPr="003B6FEF">
        <w:rPr>
          <w:rFonts w:cstheme="minorHAnsi"/>
          <w:spacing w:val="9"/>
        </w:rPr>
        <w:t xml:space="preserve"> </w:t>
      </w:r>
      <w:r w:rsidRPr="003B6FEF">
        <w:rPr>
          <w:rFonts w:cstheme="minorHAnsi"/>
          <w:spacing w:val="-1"/>
        </w:rPr>
        <w:t>gli</w:t>
      </w:r>
      <w:r w:rsidRPr="003B6FEF">
        <w:rPr>
          <w:rFonts w:cstheme="minorHAnsi"/>
          <w:spacing w:val="9"/>
        </w:rPr>
        <w:t xml:space="preserve"> </w:t>
      </w:r>
      <w:r w:rsidRPr="003B6FEF">
        <w:rPr>
          <w:rFonts w:cstheme="minorHAnsi"/>
          <w:spacing w:val="-1"/>
        </w:rPr>
        <w:t>effetti</w:t>
      </w:r>
      <w:r w:rsidRPr="003B6FEF">
        <w:rPr>
          <w:rFonts w:cstheme="minorHAnsi"/>
          <w:spacing w:val="70"/>
        </w:rPr>
        <w:t xml:space="preserve"> </w:t>
      </w:r>
      <w:r w:rsidRPr="003B6FEF">
        <w:rPr>
          <w:rFonts w:cstheme="minorHAnsi"/>
          <w:spacing w:val="-1"/>
        </w:rPr>
        <w:t>degli</w:t>
      </w:r>
      <w:r w:rsidRPr="003B6FEF">
        <w:rPr>
          <w:rFonts w:cstheme="minorHAnsi"/>
          <w:spacing w:val="18"/>
        </w:rPr>
        <w:t xml:space="preserve"> </w:t>
      </w:r>
      <w:r w:rsidRPr="003B6FEF">
        <w:rPr>
          <w:rFonts w:cstheme="minorHAnsi"/>
          <w:spacing w:val="-1"/>
        </w:rPr>
        <w:t>artt.</w:t>
      </w:r>
      <w:r w:rsidRPr="003B6FEF">
        <w:rPr>
          <w:rFonts w:cstheme="minorHAnsi"/>
          <w:spacing w:val="16"/>
        </w:rPr>
        <w:t xml:space="preserve"> </w:t>
      </w:r>
      <w:r w:rsidRPr="003B6FEF">
        <w:rPr>
          <w:rFonts w:cstheme="minorHAnsi"/>
          <w:spacing w:val="-1"/>
        </w:rPr>
        <w:t>46</w:t>
      </w:r>
      <w:r w:rsidRPr="003B6FEF">
        <w:rPr>
          <w:rFonts w:cstheme="minorHAnsi"/>
          <w:spacing w:val="16"/>
        </w:rPr>
        <w:t xml:space="preserve"> </w:t>
      </w:r>
      <w:r w:rsidRPr="003B6FEF">
        <w:rPr>
          <w:rFonts w:cstheme="minorHAnsi"/>
        </w:rPr>
        <w:t>e</w:t>
      </w:r>
      <w:r w:rsidRPr="003B6FEF">
        <w:rPr>
          <w:rFonts w:cstheme="minorHAnsi"/>
          <w:spacing w:val="16"/>
        </w:rPr>
        <w:t xml:space="preserve"> </w:t>
      </w:r>
      <w:r w:rsidRPr="003B6FEF">
        <w:rPr>
          <w:rFonts w:cstheme="minorHAnsi"/>
          <w:spacing w:val="-1"/>
        </w:rPr>
        <w:t>47</w:t>
      </w:r>
      <w:r w:rsidRPr="003B6FEF">
        <w:rPr>
          <w:rFonts w:cstheme="minorHAnsi"/>
          <w:spacing w:val="16"/>
        </w:rPr>
        <w:t xml:space="preserve"> </w:t>
      </w:r>
      <w:r w:rsidRPr="003B6FEF">
        <w:rPr>
          <w:rFonts w:cstheme="minorHAnsi"/>
          <w:spacing w:val="-1"/>
        </w:rPr>
        <w:t>del</w:t>
      </w:r>
      <w:r w:rsidRPr="003B6FEF">
        <w:rPr>
          <w:rFonts w:cstheme="minorHAnsi"/>
          <w:spacing w:val="18"/>
        </w:rPr>
        <w:t xml:space="preserve"> d.P.R.</w:t>
      </w:r>
      <w:r w:rsidRPr="003B6FEF">
        <w:rPr>
          <w:rFonts w:cstheme="minorHAnsi"/>
          <w:spacing w:val="16"/>
        </w:rPr>
        <w:t xml:space="preserve"> n. </w:t>
      </w:r>
      <w:r w:rsidRPr="003B6FEF">
        <w:rPr>
          <w:rFonts w:cstheme="minorHAnsi"/>
          <w:spacing w:val="-1"/>
        </w:rPr>
        <w:t>445</w:t>
      </w:r>
      <w:r w:rsidRPr="003B6FEF">
        <w:rPr>
          <w:rFonts w:cstheme="minorHAnsi"/>
          <w:spacing w:val="15"/>
        </w:rPr>
        <w:t xml:space="preserve"> </w:t>
      </w:r>
      <w:r w:rsidRPr="003B6FEF">
        <w:rPr>
          <w:rFonts w:cstheme="minorHAnsi"/>
          <w:spacing w:val="-1"/>
        </w:rPr>
        <w:t>del</w:t>
      </w:r>
      <w:r w:rsidRPr="003B6FEF">
        <w:rPr>
          <w:rFonts w:cstheme="minorHAnsi"/>
          <w:spacing w:val="16"/>
        </w:rPr>
        <w:t xml:space="preserve"> </w:t>
      </w:r>
      <w:r w:rsidRPr="003B6FEF">
        <w:rPr>
          <w:rFonts w:cstheme="minorHAnsi"/>
          <w:spacing w:val="-1"/>
        </w:rPr>
        <w:t>28</w:t>
      </w:r>
      <w:r w:rsidRPr="003B6FEF">
        <w:rPr>
          <w:rFonts w:cstheme="minorHAnsi"/>
          <w:spacing w:val="16"/>
        </w:rPr>
        <w:t xml:space="preserve"> </w:t>
      </w:r>
      <w:r w:rsidRPr="003B6FEF">
        <w:rPr>
          <w:rFonts w:cstheme="minorHAnsi"/>
          <w:spacing w:val="-1"/>
        </w:rPr>
        <w:t>dicembre</w:t>
      </w:r>
      <w:r w:rsidRPr="003B6FEF">
        <w:rPr>
          <w:rFonts w:cstheme="minorHAnsi"/>
          <w:spacing w:val="17"/>
        </w:rPr>
        <w:t xml:space="preserve"> </w:t>
      </w:r>
      <w:r w:rsidRPr="003B6FEF">
        <w:rPr>
          <w:rFonts w:cstheme="minorHAnsi"/>
          <w:spacing w:val="-1"/>
        </w:rPr>
        <w:t xml:space="preserve">2000 </w:t>
      </w:r>
      <w:r w:rsidRPr="003B6FEF">
        <w:rPr>
          <w:rFonts w:cstheme="minorHAnsi"/>
        </w:rPr>
        <w:t>(</w:t>
      </w:r>
      <w:r w:rsidRPr="003B6FEF">
        <w:rPr>
          <w:rFonts w:cstheme="minorHAnsi"/>
          <w:b/>
          <w:bCs/>
        </w:rPr>
        <w:t xml:space="preserve">All. </w:t>
      </w:r>
      <w:r w:rsidR="00C128FE">
        <w:rPr>
          <w:rFonts w:cstheme="minorHAnsi"/>
          <w:b/>
          <w:bCs/>
        </w:rPr>
        <w:t>2 o 2 Bis</w:t>
      </w:r>
      <w:r w:rsidRPr="003B6FEF">
        <w:rPr>
          <w:rFonts w:cstheme="minorHAnsi"/>
        </w:rPr>
        <w:t>)</w:t>
      </w:r>
      <w:r w:rsidRPr="003B6FEF">
        <w:rPr>
          <w:rFonts w:cstheme="minorHAnsi"/>
          <w:shd w:val="clear" w:color="auto" w:fill="FFFFFF"/>
        </w:rPr>
        <w:t>;</w:t>
      </w:r>
      <w:r w:rsidRPr="003B6FEF">
        <w:rPr>
          <w:rFonts w:cstheme="minorHAnsi"/>
          <w:spacing w:val="-1"/>
        </w:rPr>
        <w:t xml:space="preserve"> </w:t>
      </w:r>
    </w:p>
    <w:p w14:paraId="31FFDEA1" w14:textId="65CD3A8A" w:rsidR="00E71F12" w:rsidRPr="00E71F12" w:rsidRDefault="00E71F12" w:rsidP="00553635">
      <w:pPr>
        <w:numPr>
          <w:ilvl w:val="1"/>
          <w:numId w:val="9"/>
        </w:numPr>
        <w:spacing w:before="120" w:after="0" w:line="240" w:lineRule="auto"/>
        <w:ind w:left="1134" w:hanging="567"/>
        <w:jc w:val="both"/>
        <w:rPr>
          <w:rFonts w:cs="Calibri"/>
          <w:b/>
        </w:rPr>
      </w:pPr>
      <w:r w:rsidRPr="00E71F12">
        <w:rPr>
          <w:rFonts w:cstheme="minorHAnsi"/>
          <w:shd w:val="clear" w:color="auto" w:fill="FFFFFF"/>
        </w:rPr>
        <w:t>la dichiarazione sostitutiva del concorrente relativa all’assenza di conflitti di interessi in capo all’Operatore economico e al titolare effettivo</w:t>
      </w:r>
      <w:r w:rsidRPr="00E71F12">
        <w:rPr>
          <w:rFonts w:cstheme="minorHAnsi"/>
          <w:b/>
          <w:bCs/>
          <w:shd w:val="clear" w:color="auto" w:fill="FFFFFF"/>
        </w:rPr>
        <w:t>,</w:t>
      </w:r>
      <w:r w:rsidRPr="00E71F12">
        <w:rPr>
          <w:rFonts w:cstheme="minorHAnsi"/>
          <w:shd w:val="clear" w:color="auto" w:fill="FFFFFF"/>
        </w:rPr>
        <w:t xml:space="preserve"> resa </w:t>
      </w:r>
      <w:r w:rsidRPr="00E71F12">
        <w:rPr>
          <w:rFonts w:cstheme="minorHAnsi"/>
          <w:spacing w:val="-1"/>
        </w:rPr>
        <w:t>ai</w:t>
      </w:r>
      <w:r w:rsidRPr="00E71F12">
        <w:rPr>
          <w:rFonts w:cstheme="minorHAnsi"/>
          <w:spacing w:val="9"/>
        </w:rPr>
        <w:t xml:space="preserve"> </w:t>
      </w:r>
      <w:r w:rsidRPr="00E71F12">
        <w:rPr>
          <w:rFonts w:cstheme="minorHAnsi"/>
          <w:spacing w:val="-1"/>
        </w:rPr>
        <w:t>sensi</w:t>
      </w:r>
      <w:r w:rsidRPr="00E71F12">
        <w:rPr>
          <w:rFonts w:cstheme="minorHAnsi"/>
          <w:spacing w:val="10"/>
        </w:rPr>
        <w:t xml:space="preserve"> </w:t>
      </w:r>
      <w:r w:rsidRPr="00E71F12">
        <w:rPr>
          <w:rFonts w:cstheme="minorHAnsi"/>
        </w:rPr>
        <w:t>e</w:t>
      </w:r>
      <w:r w:rsidRPr="00E71F12">
        <w:rPr>
          <w:rFonts w:cstheme="minorHAnsi"/>
          <w:spacing w:val="9"/>
        </w:rPr>
        <w:t xml:space="preserve"> </w:t>
      </w:r>
      <w:r w:rsidRPr="00E71F12">
        <w:rPr>
          <w:rFonts w:cstheme="minorHAnsi"/>
          <w:spacing w:val="-1"/>
        </w:rPr>
        <w:t>per</w:t>
      </w:r>
      <w:r w:rsidRPr="00E71F12">
        <w:rPr>
          <w:rFonts w:cstheme="minorHAnsi"/>
          <w:spacing w:val="9"/>
        </w:rPr>
        <w:t xml:space="preserve"> </w:t>
      </w:r>
      <w:r w:rsidRPr="00E71F12">
        <w:rPr>
          <w:rFonts w:cstheme="minorHAnsi"/>
          <w:spacing w:val="-1"/>
        </w:rPr>
        <w:t>gli</w:t>
      </w:r>
      <w:r w:rsidRPr="00E71F12">
        <w:rPr>
          <w:rFonts w:cstheme="minorHAnsi"/>
          <w:spacing w:val="9"/>
        </w:rPr>
        <w:t xml:space="preserve"> </w:t>
      </w:r>
      <w:r w:rsidRPr="00E71F12">
        <w:rPr>
          <w:rFonts w:cstheme="minorHAnsi"/>
          <w:spacing w:val="-1"/>
        </w:rPr>
        <w:t>effetti</w:t>
      </w:r>
      <w:r w:rsidRPr="00E71F12">
        <w:rPr>
          <w:rFonts w:cstheme="minorHAnsi"/>
          <w:spacing w:val="70"/>
        </w:rPr>
        <w:t xml:space="preserve"> </w:t>
      </w:r>
      <w:r w:rsidRPr="00E71F12">
        <w:rPr>
          <w:rFonts w:cstheme="minorHAnsi"/>
          <w:spacing w:val="-1"/>
        </w:rPr>
        <w:t>degli</w:t>
      </w:r>
      <w:r w:rsidRPr="00E71F12">
        <w:rPr>
          <w:rFonts w:cstheme="minorHAnsi"/>
          <w:spacing w:val="18"/>
        </w:rPr>
        <w:t xml:space="preserve"> </w:t>
      </w:r>
      <w:r w:rsidRPr="00E71F12">
        <w:rPr>
          <w:rFonts w:cstheme="minorHAnsi"/>
          <w:spacing w:val="-1"/>
        </w:rPr>
        <w:t>artt.</w:t>
      </w:r>
      <w:r w:rsidRPr="00E71F12">
        <w:rPr>
          <w:rFonts w:cstheme="minorHAnsi"/>
          <w:spacing w:val="16"/>
        </w:rPr>
        <w:t xml:space="preserve"> </w:t>
      </w:r>
      <w:r w:rsidRPr="00E71F12">
        <w:rPr>
          <w:rFonts w:cstheme="minorHAnsi"/>
          <w:spacing w:val="-1"/>
        </w:rPr>
        <w:t>46</w:t>
      </w:r>
      <w:r w:rsidRPr="00E71F12">
        <w:rPr>
          <w:rFonts w:cstheme="minorHAnsi"/>
          <w:spacing w:val="16"/>
        </w:rPr>
        <w:t xml:space="preserve"> </w:t>
      </w:r>
      <w:r w:rsidRPr="00E71F12">
        <w:rPr>
          <w:rFonts w:cstheme="minorHAnsi"/>
        </w:rPr>
        <w:t>e</w:t>
      </w:r>
      <w:r w:rsidRPr="00E71F12">
        <w:rPr>
          <w:rFonts w:cstheme="minorHAnsi"/>
          <w:spacing w:val="16"/>
        </w:rPr>
        <w:t xml:space="preserve"> </w:t>
      </w:r>
      <w:r w:rsidRPr="00E71F12">
        <w:rPr>
          <w:rFonts w:cstheme="minorHAnsi"/>
          <w:spacing w:val="-1"/>
        </w:rPr>
        <w:t>47</w:t>
      </w:r>
      <w:r w:rsidRPr="00E71F12">
        <w:rPr>
          <w:rFonts w:cstheme="minorHAnsi"/>
          <w:spacing w:val="16"/>
        </w:rPr>
        <w:t xml:space="preserve"> </w:t>
      </w:r>
      <w:r w:rsidRPr="00E71F12">
        <w:rPr>
          <w:rFonts w:cstheme="minorHAnsi"/>
          <w:spacing w:val="-1"/>
        </w:rPr>
        <w:t>del</w:t>
      </w:r>
      <w:r w:rsidRPr="00E71F12">
        <w:rPr>
          <w:rFonts w:cstheme="minorHAnsi"/>
          <w:spacing w:val="18"/>
        </w:rPr>
        <w:t xml:space="preserve"> d.P.R.</w:t>
      </w:r>
      <w:r w:rsidRPr="00E71F12">
        <w:rPr>
          <w:rFonts w:cstheme="minorHAnsi"/>
          <w:spacing w:val="16"/>
        </w:rPr>
        <w:t xml:space="preserve"> n. </w:t>
      </w:r>
      <w:r w:rsidRPr="00E71F12">
        <w:rPr>
          <w:rFonts w:cstheme="minorHAnsi"/>
          <w:spacing w:val="-1"/>
        </w:rPr>
        <w:t>445</w:t>
      </w:r>
      <w:r w:rsidRPr="00E71F12">
        <w:rPr>
          <w:rFonts w:cstheme="minorHAnsi"/>
          <w:spacing w:val="15"/>
        </w:rPr>
        <w:t xml:space="preserve"> </w:t>
      </w:r>
      <w:r w:rsidRPr="00E71F12">
        <w:rPr>
          <w:rFonts w:cstheme="minorHAnsi"/>
          <w:spacing w:val="-1"/>
        </w:rPr>
        <w:t>del</w:t>
      </w:r>
      <w:r w:rsidRPr="00E71F12">
        <w:rPr>
          <w:rFonts w:cstheme="minorHAnsi"/>
          <w:spacing w:val="16"/>
        </w:rPr>
        <w:t xml:space="preserve"> </w:t>
      </w:r>
      <w:r w:rsidRPr="00E71F12">
        <w:rPr>
          <w:rFonts w:cstheme="minorHAnsi"/>
          <w:spacing w:val="-1"/>
        </w:rPr>
        <w:t>28</w:t>
      </w:r>
      <w:r w:rsidRPr="00E71F12">
        <w:rPr>
          <w:rFonts w:cstheme="minorHAnsi"/>
          <w:spacing w:val="16"/>
        </w:rPr>
        <w:t xml:space="preserve"> </w:t>
      </w:r>
      <w:r w:rsidRPr="00E71F12">
        <w:rPr>
          <w:rFonts w:cstheme="minorHAnsi"/>
          <w:spacing w:val="-1"/>
        </w:rPr>
        <w:t>dicembre</w:t>
      </w:r>
      <w:r w:rsidRPr="00E71F12">
        <w:rPr>
          <w:rFonts w:cstheme="minorHAnsi"/>
          <w:spacing w:val="17"/>
        </w:rPr>
        <w:t xml:space="preserve"> </w:t>
      </w:r>
      <w:r w:rsidRPr="00E71F12">
        <w:rPr>
          <w:rFonts w:cstheme="minorHAnsi"/>
          <w:spacing w:val="-1"/>
        </w:rPr>
        <w:t xml:space="preserve">2000 </w:t>
      </w:r>
      <w:r w:rsidRPr="00E71F12">
        <w:rPr>
          <w:rFonts w:cstheme="minorHAnsi"/>
        </w:rPr>
        <w:t>(</w:t>
      </w:r>
      <w:r w:rsidRPr="00E71F12">
        <w:rPr>
          <w:rFonts w:cstheme="minorHAnsi"/>
          <w:b/>
          <w:bCs/>
        </w:rPr>
        <w:t xml:space="preserve">All. </w:t>
      </w:r>
      <w:r w:rsidR="00C128FE">
        <w:rPr>
          <w:rFonts w:cstheme="minorHAnsi"/>
          <w:b/>
          <w:bCs/>
        </w:rPr>
        <w:t>3</w:t>
      </w:r>
      <w:r w:rsidRPr="00E71F12">
        <w:rPr>
          <w:rFonts w:cstheme="minorHAnsi"/>
        </w:rPr>
        <w:t>)</w:t>
      </w:r>
      <w:r w:rsidRPr="00E71F12">
        <w:rPr>
          <w:rFonts w:cstheme="minorHAnsi"/>
          <w:shd w:val="clear" w:color="auto" w:fill="FFFFFF"/>
        </w:rPr>
        <w:t xml:space="preserve">; </w:t>
      </w:r>
    </w:p>
    <w:p w14:paraId="31CC7115" w14:textId="77777777" w:rsidR="00B0496B" w:rsidRPr="00E71F12" w:rsidRDefault="00B0496B" w:rsidP="00B0496B">
      <w:pPr>
        <w:numPr>
          <w:ilvl w:val="1"/>
          <w:numId w:val="9"/>
        </w:numPr>
        <w:spacing w:before="120" w:after="0" w:line="240" w:lineRule="auto"/>
        <w:ind w:left="1134" w:hanging="567"/>
        <w:jc w:val="both"/>
        <w:rPr>
          <w:rFonts w:cstheme="minorHAnsi"/>
          <w:shd w:val="clear" w:color="auto" w:fill="FFFFFF"/>
        </w:rPr>
      </w:pPr>
      <w:r w:rsidRPr="00E71F12">
        <w:rPr>
          <w:rFonts w:cstheme="minorHAnsi"/>
          <w:shd w:val="clear" w:color="auto" w:fill="FFFFFF"/>
        </w:rPr>
        <w:t xml:space="preserve">dichiarazione </w:t>
      </w:r>
      <w:r>
        <w:rPr>
          <w:rFonts w:cstheme="minorHAnsi"/>
          <w:shd w:val="clear" w:color="auto" w:fill="FFFFFF"/>
        </w:rPr>
        <w:t xml:space="preserve">tracciabilità flussi finanziari </w:t>
      </w:r>
      <w:r w:rsidRPr="00E71F12">
        <w:rPr>
          <w:rFonts w:cstheme="minorHAnsi"/>
          <w:shd w:val="clear" w:color="auto" w:fill="FFFFFF"/>
        </w:rPr>
        <w:t xml:space="preserve">ai sensi della legge 136/2010 </w:t>
      </w:r>
      <w:r w:rsidRPr="00E71F12">
        <w:rPr>
          <w:rFonts w:cstheme="minorHAnsi"/>
        </w:rPr>
        <w:t>(</w:t>
      </w:r>
      <w:proofErr w:type="spellStart"/>
      <w:r w:rsidRPr="00E71F12">
        <w:rPr>
          <w:rFonts w:cstheme="minorHAnsi"/>
          <w:b/>
          <w:bCs/>
        </w:rPr>
        <w:t>All</w:t>
      </w:r>
      <w:proofErr w:type="spellEnd"/>
      <w:r w:rsidRPr="00E71F12">
        <w:rPr>
          <w:rFonts w:cstheme="minorHAnsi"/>
          <w:b/>
          <w:bCs/>
        </w:rPr>
        <w:t xml:space="preserve">. </w:t>
      </w:r>
      <w:r>
        <w:rPr>
          <w:rFonts w:cstheme="minorHAnsi"/>
          <w:b/>
          <w:bCs/>
        </w:rPr>
        <w:t>4</w:t>
      </w:r>
      <w:r w:rsidRPr="00E71F12">
        <w:rPr>
          <w:rFonts w:cstheme="minorHAnsi"/>
        </w:rPr>
        <w:t>)</w:t>
      </w:r>
      <w:r w:rsidRPr="00E71F12">
        <w:rPr>
          <w:rFonts w:cstheme="minorHAnsi"/>
          <w:shd w:val="clear" w:color="auto" w:fill="FFFFFF"/>
        </w:rPr>
        <w:t>;</w:t>
      </w:r>
    </w:p>
    <w:p w14:paraId="03F9BEFF" w14:textId="35812911" w:rsidR="00C128FE" w:rsidRDefault="00C128FE" w:rsidP="00553635">
      <w:pPr>
        <w:numPr>
          <w:ilvl w:val="1"/>
          <w:numId w:val="9"/>
        </w:numPr>
        <w:spacing w:before="120" w:after="0" w:line="240" w:lineRule="auto"/>
        <w:ind w:left="1134" w:hanging="567"/>
        <w:jc w:val="both"/>
        <w:rPr>
          <w:rFonts w:cstheme="minorHAnsi"/>
          <w:shd w:val="clear" w:color="auto" w:fill="FFFFFF"/>
        </w:rPr>
      </w:pPr>
      <w:r>
        <w:rPr>
          <w:rFonts w:cstheme="minorHAnsi"/>
          <w:shd w:val="clear" w:color="auto" w:fill="FFFFFF"/>
        </w:rPr>
        <w:t>schema di contratto firmato (</w:t>
      </w:r>
      <w:proofErr w:type="spellStart"/>
      <w:r w:rsidRPr="00C128FE">
        <w:rPr>
          <w:rFonts w:cstheme="minorHAnsi"/>
          <w:b/>
          <w:shd w:val="clear" w:color="auto" w:fill="FFFFFF"/>
        </w:rPr>
        <w:t>All</w:t>
      </w:r>
      <w:proofErr w:type="spellEnd"/>
      <w:r w:rsidRPr="00C128FE">
        <w:rPr>
          <w:rFonts w:cstheme="minorHAnsi"/>
          <w:b/>
          <w:shd w:val="clear" w:color="auto" w:fill="FFFFFF"/>
        </w:rPr>
        <w:t xml:space="preserve">. </w:t>
      </w:r>
      <w:r w:rsidR="00B0496B">
        <w:rPr>
          <w:rFonts w:cstheme="minorHAnsi"/>
          <w:b/>
          <w:shd w:val="clear" w:color="auto" w:fill="FFFFFF"/>
        </w:rPr>
        <w:t>5</w:t>
      </w:r>
      <w:r>
        <w:rPr>
          <w:rFonts w:cstheme="minorHAnsi"/>
          <w:shd w:val="clear" w:color="auto" w:fill="FFFFFF"/>
        </w:rPr>
        <w:t>);</w:t>
      </w:r>
    </w:p>
    <w:p w14:paraId="3711531C" w14:textId="32CABE9C" w:rsidR="0015741A" w:rsidRDefault="0015741A" w:rsidP="00553635">
      <w:pPr>
        <w:numPr>
          <w:ilvl w:val="1"/>
          <w:numId w:val="9"/>
        </w:numPr>
        <w:spacing w:before="120" w:after="0" w:line="240" w:lineRule="auto"/>
        <w:ind w:left="1134" w:hanging="567"/>
        <w:jc w:val="both"/>
        <w:rPr>
          <w:rFonts w:cstheme="minorHAnsi"/>
          <w:shd w:val="clear" w:color="auto" w:fill="FFFFFF"/>
        </w:rPr>
      </w:pPr>
      <w:r>
        <w:rPr>
          <w:rFonts w:cstheme="minorHAnsi"/>
          <w:shd w:val="clear" w:color="auto" w:fill="FFFFFF"/>
        </w:rPr>
        <w:t xml:space="preserve">capitolato speciale d’appalto per servizi </w:t>
      </w:r>
      <w:bookmarkStart w:id="18" w:name="_GoBack"/>
      <w:r w:rsidRPr="0015741A">
        <w:rPr>
          <w:rFonts w:cstheme="minorHAnsi"/>
          <w:b/>
          <w:shd w:val="clear" w:color="auto" w:fill="FFFFFF"/>
        </w:rPr>
        <w:t>(</w:t>
      </w:r>
      <w:proofErr w:type="spellStart"/>
      <w:r w:rsidRPr="0015741A">
        <w:rPr>
          <w:rFonts w:cstheme="minorHAnsi"/>
          <w:b/>
          <w:shd w:val="clear" w:color="auto" w:fill="FFFFFF"/>
        </w:rPr>
        <w:t>All</w:t>
      </w:r>
      <w:proofErr w:type="spellEnd"/>
      <w:r w:rsidRPr="0015741A">
        <w:rPr>
          <w:rFonts w:cstheme="minorHAnsi"/>
          <w:b/>
          <w:shd w:val="clear" w:color="auto" w:fill="FFFFFF"/>
        </w:rPr>
        <w:t>. 6);</w:t>
      </w:r>
      <w:bookmarkEnd w:id="18"/>
    </w:p>
    <w:p w14:paraId="0F83D96B" w14:textId="50A6A61C" w:rsidR="00E71F12" w:rsidRPr="00E71F12" w:rsidRDefault="00E71F12" w:rsidP="00E71F12">
      <w:pPr>
        <w:numPr>
          <w:ilvl w:val="1"/>
          <w:numId w:val="9"/>
        </w:numPr>
        <w:spacing w:before="120" w:after="120" w:line="276" w:lineRule="auto"/>
        <w:ind w:left="1134" w:hanging="567"/>
        <w:jc w:val="both"/>
        <w:rPr>
          <w:rFonts w:cstheme="minorHAnsi"/>
          <w:spacing w:val="-1"/>
        </w:rPr>
      </w:pPr>
      <w:r>
        <w:rPr>
          <w:rFonts w:cstheme="minorHAnsi"/>
        </w:rPr>
        <w:t>Patto di Integrità</w:t>
      </w:r>
      <w:r w:rsidRPr="003446EE">
        <w:rPr>
          <w:rFonts w:cstheme="minorHAnsi"/>
          <w:b/>
        </w:rPr>
        <w:t xml:space="preserve"> </w:t>
      </w:r>
      <w:r>
        <w:rPr>
          <w:rFonts w:cstheme="minorHAnsi"/>
          <w:b/>
        </w:rPr>
        <w:t>(</w:t>
      </w:r>
      <w:proofErr w:type="spellStart"/>
      <w:r w:rsidRPr="003446EE">
        <w:rPr>
          <w:rFonts w:cstheme="minorHAnsi"/>
          <w:b/>
        </w:rPr>
        <w:t>All</w:t>
      </w:r>
      <w:proofErr w:type="spellEnd"/>
      <w:r w:rsidRPr="003446EE">
        <w:rPr>
          <w:rFonts w:cstheme="minorHAnsi"/>
          <w:b/>
        </w:rPr>
        <w:t xml:space="preserve">. </w:t>
      </w:r>
      <w:r w:rsidR="00B0496B">
        <w:rPr>
          <w:rFonts w:cstheme="minorHAnsi"/>
          <w:b/>
        </w:rPr>
        <w:t>7</w:t>
      </w:r>
      <w:r>
        <w:rPr>
          <w:rFonts w:cstheme="minorHAnsi"/>
        </w:rPr>
        <w:t>);</w:t>
      </w:r>
    </w:p>
    <w:p w14:paraId="55D16461" w14:textId="5258E7AC" w:rsidR="00E71F12" w:rsidRPr="00B0496B" w:rsidRDefault="00E71F12" w:rsidP="00E71F12">
      <w:pPr>
        <w:numPr>
          <w:ilvl w:val="1"/>
          <w:numId w:val="9"/>
        </w:numPr>
        <w:spacing w:before="120" w:after="120" w:line="276" w:lineRule="auto"/>
        <w:ind w:left="1134" w:hanging="567"/>
        <w:jc w:val="both"/>
        <w:rPr>
          <w:rFonts w:cstheme="minorHAnsi"/>
          <w:spacing w:val="-1"/>
        </w:rPr>
      </w:pPr>
      <w:r>
        <w:rPr>
          <w:rFonts w:cstheme="minorHAnsi"/>
          <w:spacing w:val="-1"/>
        </w:rPr>
        <w:t xml:space="preserve">informativa privacy </w:t>
      </w:r>
      <w:r w:rsidRPr="00E71F12">
        <w:rPr>
          <w:rFonts w:cstheme="minorHAnsi"/>
          <w:b/>
          <w:spacing w:val="-1"/>
        </w:rPr>
        <w:t>(</w:t>
      </w:r>
      <w:proofErr w:type="spellStart"/>
      <w:r w:rsidRPr="00E71F12">
        <w:rPr>
          <w:rFonts w:cstheme="minorHAnsi"/>
          <w:b/>
          <w:spacing w:val="-1"/>
        </w:rPr>
        <w:t>All</w:t>
      </w:r>
      <w:proofErr w:type="spellEnd"/>
      <w:r w:rsidRPr="00E71F12">
        <w:rPr>
          <w:rFonts w:cstheme="minorHAnsi"/>
          <w:b/>
          <w:spacing w:val="-1"/>
        </w:rPr>
        <w:t xml:space="preserve">. </w:t>
      </w:r>
      <w:r w:rsidR="00B0496B">
        <w:rPr>
          <w:rFonts w:cstheme="minorHAnsi"/>
          <w:b/>
          <w:spacing w:val="-1"/>
        </w:rPr>
        <w:t>8</w:t>
      </w:r>
      <w:r w:rsidRPr="00E71F12">
        <w:rPr>
          <w:rFonts w:cstheme="minorHAnsi"/>
          <w:b/>
          <w:spacing w:val="-1"/>
        </w:rPr>
        <w:t>)</w:t>
      </w:r>
      <w:r w:rsidR="00B0496B">
        <w:rPr>
          <w:rFonts w:cstheme="minorHAnsi"/>
          <w:b/>
          <w:spacing w:val="-1"/>
        </w:rPr>
        <w:t>;</w:t>
      </w:r>
    </w:p>
    <w:p w14:paraId="4F2BD584" w14:textId="37BC973D" w:rsidR="00B0496B" w:rsidRPr="003B6FEF" w:rsidRDefault="00B0496B" w:rsidP="00E71F12">
      <w:pPr>
        <w:numPr>
          <w:ilvl w:val="1"/>
          <w:numId w:val="9"/>
        </w:numPr>
        <w:spacing w:before="120" w:after="120" w:line="276" w:lineRule="auto"/>
        <w:ind w:left="1134" w:hanging="567"/>
        <w:jc w:val="both"/>
        <w:rPr>
          <w:rFonts w:cstheme="minorHAnsi"/>
          <w:spacing w:val="-1"/>
        </w:rPr>
      </w:pPr>
      <w:r>
        <w:rPr>
          <w:rFonts w:cstheme="minorHAnsi"/>
          <w:spacing w:val="-1"/>
        </w:rPr>
        <w:t xml:space="preserve">dichiarazione rispetto principi DNSH </w:t>
      </w:r>
      <w:r w:rsidRPr="00E71F12">
        <w:rPr>
          <w:rFonts w:cstheme="minorHAnsi"/>
          <w:b/>
          <w:spacing w:val="-1"/>
        </w:rPr>
        <w:t>(</w:t>
      </w:r>
      <w:proofErr w:type="spellStart"/>
      <w:r w:rsidRPr="00E71F12">
        <w:rPr>
          <w:rFonts w:cstheme="minorHAnsi"/>
          <w:b/>
          <w:spacing w:val="-1"/>
        </w:rPr>
        <w:t>All</w:t>
      </w:r>
      <w:proofErr w:type="spellEnd"/>
      <w:r w:rsidRPr="00E71F12">
        <w:rPr>
          <w:rFonts w:cstheme="minorHAnsi"/>
          <w:b/>
          <w:spacing w:val="-1"/>
        </w:rPr>
        <w:t xml:space="preserve">. </w:t>
      </w:r>
      <w:r>
        <w:rPr>
          <w:rFonts w:cstheme="minorHAnsi"/>
          <w:b/>
          <w:spacing w:val="-1"/>
        </w:rPr>
        <w:t>9</w:t>
      </w:r>
      <w:r w:rsidRPr="00E71F12">
        <w:rPr>
          <w:rFonts w:cstheme="minorHAnsi"/>
          <w:b/>
          <w:spacing w:val="-1"/>
        </w:rPr>
        <w:t>)</w:t>
      </w:r>
      <w:r>
        <w:rPr>
          <w:rFonts w:cstheme="minorHAnsi"/>
          <w:b/>
          <w:spacing w:val="-1"/>
        </w:rPr>
        <w:t>;</w:t>
      </w:r>
    </w:p>
    <w:p w14:paraId="0410DA3D" w14:textId="2A27731F" w:rsidR="00C128FE" w:rsidRDefault="00C128FE" w:rsidP="00C128FE">
      <w:pPr>
        <w:numPr>
          <w:ilvl w:val="1"/>
          <w:numId w:val="9"/>
        </w:numPr>
        <w:spacing w:before="120" w:after="120" w:line="276" w:lineRule="auto"/>
        <w:ind w:left="1134" w:hanging="567"/>
        <w:jc w:val="both"/>
        <w:rPr>
          <w:rFonts w:cstheme="minorHAnsi"/>
          <w:spacing w:val="-1"/>
        </w:rPr>
      </w:pPr>
      <w:r w:rsidRPr="002C531B">
        <w:rPr>
          <w:rFonts w:cstheme="minorHAnsi"/>
          <w:spacing w:val="-1"/>
        </w:rPr>
        <w:t xml:space="preserve">il </w:t>
      </w:r>
      <w:r w:rsidRPr="002C531B">
        <w:rPr>
          <w:rFonts w:cstheme="minorHAnsi"/>
          <w:b/>
          <w:bCs/>
          <w:spacing w:val="-1"/>
        </w:rPr>
        <w:t>documento di gara unico europeo</w:t>
      </w:r>
      <w:r w:rsidRPr="002C531B">
        <w:rPr>
          <w:rFonts w:cstheme="minorHAnsi"/>
          <w:spacing w:val="-1"/>
        </w:rPr>
        <w:t xml:space="preserve"> (DGUE)</w:t>
      </w:r>
      <w:r w:rsidR="00B0496B">
        <w:rPr>
          <w:rFonts w:cstheme="minorHAnsi"/>
          <w:spacing w:val="-1"/>
        </w:rPr>
        <w:t xml:space="preserve"> </w:t>
      </w:r>
      <w:r w:rsidR="00B0496B" w:rsidRPr="00E71F12">
        <w:rPr>
          <w:rFonts w:cstheme="minorHAnsi"/>
          <w:b/>
          <w:spacing w:val="-1"/>
        </w:rPr>
        <w:t>(</w:t>
      </w:r>
      <w:proofErr w:type="spellStart"/>
      <w:r w:rsidR="00B0496B" w:rsidRPr="00E71F12">
        <w:rPr>
          <w:rFonts w:cstheme="minorHAnsi"/>
          <w:b/>
          <w:spacing w:val="-1"/>
        </w:rPr>
        <w:t>All</w:t>
      </w:r>
      <w:proofErr w:type="spellEnd"/>
      <w:r w:rsidR="00B0496B" w:rsidRPr="00E71F12">
        <w:rPr>
          <w:rFonts w:cstheme="minorHAnsi"/>
          <w:b/>
          <w:spacing w:val="-1"/>
        </w:rPr>
        <w:t xml:space="preserve">. </w:t>
      </w:r>
      <w:r w:rsidR="00B0496B">
        <w:rPr>
          <w:rFonts w:cstheme="minorHAnsi"/>
          <w:b/>
          <w:spacing w:val="-1"/>
        </w:rPr>
        <w:t>10)</w:t>
      </w:r>
      <w:r w:rsidRPr="002C531B">
        <w:rPr>
          <w:rFonts w:cstheme="minorHAnsi"/>
          <w:spacing w:val="-1"/>
        </w:rPr>
        <w:t xml:space="preserve"> contenente le dichiarazioni di cui a</w:t>
      </w:r>
      <w:r>
        <w:rPr>
          <w:rFonts w:cstheme="minorHAnsi"/>
          <w:spacing w:val="-1"/>
        </w:rPr>
        <w:t xml:space="preserve">gli artt. </w:t>
      </w:r>
      <w:r w:rsidRPr="00693019">
        <w:rPr>
          <w:rFonts w:cstheme="minorHAnsi"/>
          <w:spacing w:val="-1"/>
        </w:rPr>
        <w:t>da 94 a 98</w:t>
      </w:r>
      <w:r>
        <w:rPr>
          <w:rFonts w:cstheme="minorHAnsi"/>
          <w:spacing w:val="-1"/>
        </w:rPr>
        <w:t xml:space="preserve">, </w:t>
      </w:r>
      <w:r w:rsidRPr="00693019">
        <w:rPr>
          <w:rFonts w:cstheme="minorHAnsi"/>
          <w:spacing w:val="-1"/>
        </w:rPr>
        <w:t>di cui agli artt. 100, 103 e 162</w:t>
      </w:r>
      <w:r w:rsidRPr="002C531B">
        <w:rPr>
          <w:rFonts w:cstheme="minorHAnsi"/>
          <w:spacing w:val="-1"/>
        </w:rPr>
        <w:t xml:space="preserve"> del </w:t>
      </w:r>
      <w:proofErr w:type="spellStart"/>
      <w:r w:rsidRPr="002C531B">
        <w:rPr>
          <w:rFonts w:cstheme="minorHAnsi"/>
          <w:spacing w:val="-1"/>
        </w:rPr>
        <w:t>D.Lgs.</w:t>
      </w:r>
      <w:proofErr w:type="spellEnd"/>
      <w:r w:rsidRPr="002C531B">
        <w:rPr>
          <w:rFonts w:cstheme="minorHAnsi"/>
          <w:spacing w:val="-1"/>
        </w:rPr>
        <w:t xml:space="preserve"> n. </w:t>
      </w:r>
      <w:r>
        <w:rPr>
          <w:rFonts w:cstheme="minorHAnsi"/>
          <w:spacing w:val="-1"/>
        </w:rPr>
        <w:t xml:space="preserve">36/2023, redatto secondo le indicazioni della Nota </w:t>
      </w:r>
      <w:proofErr w:type="spellStart"/>
      <w:r>
        <w:rPr>
          <w:rFonts w:cstheme="minorHAnsi"/>
          <w:spacing w:val="-1"/>
        </w:rPr>
        <w:t>prot</w:t>
      </w:r>
      <w:proofErr w:type="spellEnd"/>
      <w:r>
        <w:rPr>
          <w:rFonts w:cstheme="minorHAnsi"/>
          <w:spacing w:val="-1"/>
        </w:rPr>
        <w:t xml:space="preserve">. n. 6216 del 30 giugno 2023, adottata dal </w:t>
      </w:r>
      <w:r>
        <w:t>Ministero delle infrastrutture e dei trasporti e del Comunicato riguardante l’aggiornamento della «</w:t>
      </w:r>
      <w:r w:rsidRPr="005A3D28">
        <w:rPr>
          <w:i/>
          <w:iCs/>
        </w:rPr>
        <w:t>Tassonomia di riferimento dei criteri</w:t>
      </w:r>
      <w:r>
        <w:t>», che correda le «</w:t>
      </w:r>
      <w:r w:rsidRPr="005A3D28">
        <w:rPr>
          <w:i/>
          <w:iCs/>
        </w:rPr>
        <w:t>Specifiche tecniche per la definizione del DGUE elettronico italiano “</w:t>
      </w:r>
      <w:proofErr w:type="spellStart"/>
      <w:r w:rsidRPr="005A3D28">
        <w:rPr>
          <w:i/>
          <w:iCs/>
        </w:rPr>
        <w:t>eDGUE</w:t>
      </w:r>
      <w:proofErr w:type="spellEnd"/>
      <w:r w:rsidRPr="005A3D28">
        <w:rPr>
          <w:i/>
          <w:iCs/>
        </w:rPr>
        <w:t>-IT</w:t>
      </w:r>
      <w:r>
        <w:t>”», del 31 luglio 2021, adottato da AGID con Determina n. 164 dell’11 luglio 2023</w:t>
      </w:r>
      <w:r>
        <w:rPr>
          <w:rFonts w:cstheme="minorHAnsi"/>
          <w:spacing w:val="-1"/>
        </w:rPr>
        <w:t>;</w:t>
      </w:r>
    </w:p>
    <w:p w14:paraId="7B621A55" w14:textId="77777777" w:rsidR="00B0496B" w:rsidRPr="00B0496B" w:rsidRDefault="00B0496B" w:rsidP="00B0496B">
      <w:pPr>
        <w:pStyle w:val="Paragrafoelenco"/>
        <w:numPr>
          <w:ilvl w:val="1"/>
          <w:numId w:val="9"/>
        </w:numPr>
        <w:spacing w:before="120" w:after="120" w:line="276" w:lineRule="auto"/>
        <w:jc w:val="both"/>
        <w:rPr>
          <w:rFonts w:cstheme="minorHAnsi"/>
          <w:spacing w:val="-1"/>
        </w:rPr>
      </w:pPr>
      <w:r w:rsidRPr="00B0496B">
        <w:rPr>
          <w:rFonts w:cstheme="minorHAnsi"/>
          <w:spacing w:val="-1"/>
        </w:rPr>
        <w:t xml:space="preserve">Offerta tecnica </w:t>
      </w:r>
      <w:r w:rsidRPr="00B0496B">
        <w:rPr>
          <w:rFonts w:cstheme="minorHAnsi"/>
          <w:b/>
          <w:spacing w:val="-1"/>
        </w:rPr>
        <w:t xml:space="preserve">D.11 </w:t>
      </w:r>
      <w:r w:rsidRPr="00B0496B">
        <w:rPr>
          <w:rFonts w:cstheme="minorHAnsi"/>
        </w:rPr>
        <w:t xml:space="preserve">con un numero massimo di 5 pagine (per pagina si intende una facciata di foglio A4) copertina esclusa e indice compreso, redatto utilizzando carattere </w:t>
      </w:r>
      <w:r w:rsidRPr="00B0496B">
        <w:rPr>
          <w:rFonts w:cstheme="minorHAnsi"/>
          <w:i/>
          <w:iCs/>
        </w:rPr>
        <w:t xml:space="preserve">Times new </w:t>
      </w:r>
      <w:proofErr w:type="spellStart"/>
      <w:r w:rsidRPr="00B0496B">
        <w:rPr>
          <w:rFonts w:cstheme="minorHAnsi"/>
          <w:i/>
          <w:iCs/>
        </w:rPr>
        <w:t>roman</w:t>
      </w:r>
      <w:proofErr w:type="spellEnd"/>
      <w:r w:rsidRPr="00B0496B">
        <w:rPr>
          <w:rFonts w:cstheme="minorHAnsi"/>
        </w:rPr>
        <w:t xml:space="preserve"> non </w:t>
      </w:r>
      <w:r w:rsidRPr="00B0496B">
        <w:rPr>
          <w:rFonts w:cstheme="minorHAnsi"/>
        </w:rPr>
        <w:lastRenderedPageBreak/>
        <w:t xml:space="preserve">inferiore a 11 e interlinea singola, margini “normale” (superiore a 2,5 cm inferiore/destra/sinistra 2 cm), coerente con quanto previsto nella descrizione del servizio richiesto allegato alle presenti Condizioni di </w:t>
      </w:r>
      <w:r w:rsidRPr="00B0496B">
        <w:rPr>
          <w:rFonts w:cstheme="minorHAnsi"/>
          <w:color w:val="000000"/>
        </w:rPr>
        <w:t>Fornitura</w:t>
      </w:r>
      <w:r w:rsidRPr="00B0496B">
        <w:rPr>
          <w:rFonts w:cstheme="minorHAnsi"/>
        </w:rPr>
        <w:t xml:space="preserve">, e suddiviso in capitoli sulla base della descrizione del servizio che tenga conto dei termini di chiusura del progetto al fine di rispettare il cronoprogramma, le </w:t>
      </w:r>
      <w:proofErr w:type="spellStart"/>
      <w:r w:rsidRPr="00B0496B">
        <w:rPr>
          <w:rFonts w:cstheme="minorHAnsi"/>
          <w:i/>
          <w:iCs/>
        </w:rPr>
        <w:t>milestone</w:t>
      </w:r>
      <w:proofErr w:type="spellEnd"/>
      <w:r w:rsidRPr="00B0496B">
        <w:rPr>
          <w:rFonts w:cstheme="minorHAnsi"/>
        </w:rPr>
        <w:t xml:space="preserve"> e il </w:t>
      </w:r>
      <w:r w:rsidRPr="00B0496B">
        <w:rPr>
          <w:rFonts w:cstheme="minorHAnsi"/>
          <w:i/>
          <w:iCs/>
        </w:rPr>
        <w:t>target</w:t>
      </w:r>
      <w:r w:rsidRPr="00B0496B">
        <w:rPr>
          <w:rFonts w:cstheme="minorHAnsi"/>
        </w:rPr>
        <w:t xml:space="preserve"> della linea di investimento 1.4 del PNRR. </w:t>
      </w:r>
    </w:p>
    <w:p w14:paraId="60EDD3B2" w14:textId="21EC8971" w:rsidR="00B0496B" w:rsidRDefault="00B0496B" w:rsidP="00B0496B">
      <w:pPr>
        <w:numPr>
          <w:ilvl w:val="1"/>
          <w:numId w:val="9"/>
        </w:numPr>
        <w:spacing w:before="120" w:after="120" w:line="276" w:lineRule="auto"/>
        <w:ind w:left="1134" w:hanging="567"/>
        <w:jc w:val="both"/>
        <w:rPr>
          <w:rFonts w:cstheme="minorHAnsi"/>
          <w:spacing w:val="-1"/>
        </w:rPr>
      </w:pPr>
      <w:r w:rsidRPr="003B6FEF">
        <w:rPr>
          <w:rFonts w:cstheme="minorHAnsi"/>
          <w:spacing w:val="-1"/>
        </w:rPr>
        <w:t>copia dell’ultimo rapporto sulla situazione del personale ai sensi dell’articolo 47, comma 2, D.L. n. 77/2021</w:t>
      </w:r>
      <w:r>
        <w:rPr>
          <w:rFonts w:cstheme="minorHAnsi"/>
          <w:spacing w:val="-1"/>
        </w:rPr>
        <w:t xml:space="preserve"> </w:t>
      </w:r>
      <w:r w:rsidRPr="00B0496B">
        <w:rPr>
          <w:rFonts w:cstheme="minorHAnsi"/>
          <w:b/>
          <w:spacing w:val="-1"/>
        </w:rPr>
        <w:t>D.12</w:t>
      </w:r>
      <w:r w:rsidRPr="003B6FEF">
        <w:rPr>
          <w:rFonts w:cstheme="minorHAnsi"/>
          <w:spacing w:val="-1"/>
        </w:rPr>
        <w:t>;</w:t>
      </w:r>
    </w:p>
    <w:p w14:paraId="1EDF4ABA" w14:textId="04D1F9EC" w:rsidR="00B0496B" w:rsidRPr="003710F5" w:rsidRDefault="00B0496B" w:rsidP="00B0496B">
      <w:pPr>
        <w:numPr>
          <w:ilvl w:val="1"/>
          <w:numId w:val="9"/>
        </w:numPr>
        <w:spacing w:before="120" w:after="120" w:line="276" w:lineRule="auto"/>
        <w:ind w:left="1134" w:hanging="567"/>
        <w:jc w:val="both"/>
        <w:rPr>
          <w:rFonts w:cstheme="minorHAnsi"/>
          <w:spacing w:val="-1"/>
        </w:rPr>
      </w:pPr>
      <w:r w:rsidRPr="008169A3">
        <w:t>Dichiarazione di Consapevolezza Clausola Risolutiva Espressa</w:t>
      </w:r>
      <w:r w:rsidR="003710F5">
        <w:t xml:space="preserve"> </w:t>
      </w:r>
      <w:r w:rsidR="003710F5" w:rsidRPr="003710F5">
        <w:rPr>
          <w:b/>
        </w:rPr>
        <w:t>D.1</w:t>
      </w:r>
      <w:r w:rsidR="003710F5">
        <w:rPr>
          <w:b/>
        </w:rPr>
        <w:t>3</w:t>
      </w:r>
      <w:r w:rsidR="003710F5">
        <w:t>;</w:t>
      </w:r>
    </w:p>
    <w:p w14:paraId="066D7E7F" w14:textId="0D7CE04C" w:rsidR="003710F5" w:rsidRPr="003B6FEF" w:rsidRDefault="003710F5" w:rsidP="00B0496B">
      <w:pPr>
        <w:numPr>
          <w:ilvl w:val="1"/>
          <w:numId w:val="9"/>
        </w:numPr>
        <w:spacing w:before="120" w:after="120" w:line="276" w:lineRule="auto"/>
        <w:ind w:left="1134" w:hanging="567"/>
        <w:jc w:val="both"/>
        <w:rPr>
          <w:rFonts w:cstheme="minorHAnsi"/>
          <w:spacing w:val="-1"/>
        </w:rPr>
      </w:pPr>
      <w:proofErr w:type="spellStart"/>
      <w:r>
        <w:rPr>
          <w:rFonts w:cstheme="minorHAnsi"/>
          <w:spacing w:val="-1"/>
        </w:rPr>
        <w:t>Curricola</w:t>
      </w:r>
      <w:proofErr w:type="spellEnd"/>
      <w:r>
        <w:rPr>
          <w:rFonts w:cstheme="minorHAnsi"/>
          <w:spacing w:val="-1"/>
        </w:rPr>
        <w:t xml:space="preserve"> degli esperti </w:t>
      </w:r>
      <w:r w:rsidRPr="003710F5">
        <w:rPr>
          <w:rFonts w:cstheme="minorHAnsi"/>
          <w:b/>
          <w:spacing w:val="-1"/>
        </w:rPr>
        <w:t>D. 14</w:t>
      </w:r>
      <w:r>
        <w:rPr>
          <w:rFonts w:cstheme="minorHAnsi"/>
          <w:spacing w:val="-1"/>
        </w:rPr>
        <w:t>;</w:t>
      </w:r>
    </w:p>
    <w:p w14:paraId="719D5D12" w14:textId="251B9609" w:rsidR="0049604E" w:rsidRPr="003710F5" w:rsidRDefault="0094445C" w:rsidP="003710F5">
      <w:pPr>
        <w:pStyle w:val="Paragrafoelenco"/>
        <w:numPr>
          <w:ilvl w:val="1"/>
          <w:numId w:val="9"/>
        </w:numPr>
        <w:spacing w:before="120" w:after="120" w:line="276" w:lineRule="auto"/>
        <w:ind w:left="1134" w:hanging="567"/>
        <w:jc w:val="both"/>
        <w:rPr>
          <w:rFonts w:cstheme="minorHAnsi"/>
        </w:rPr>
      </w:pPr>
      <w:r w:rsidRPr="003710F5">
        <w:rPr>
          <w:rFonts w:cstheme="minorHAnsi"/>
        </w:rPr>
        <w:t>P</w:t>
      </w:r>
      <w:r w:rsidR="0049604E" w:rsidRPr="003710F5">
        <w:rPr>
          <w:rFonts w:cstheme="minorHAnsi"/>
        </w:rPr>
        <w:t xml:space="preserve">reventivo </w:t>
      </w:r>
      <w:r w:rsidRPr="003710F5">
        <w:rPr>
          <w:rFonts w:cstheme="minorHAnsi"/>
        </w:rPr>
        <w:t>E</w:t>
      </w:r>
      <w:r w:rsidR="0049604E" w:rsidRPr="003710F5">
        <w:rPr>
          <w:rFonts w:cstheme="minorHAnsi"/>
        </w:rPr>
        <w:t>conomico</w:t>
      </w:r>
      <w:r w:rsidR="003710F5" w:rsidRPr="003710F5">
        <w:rPr>
          <w:rFonts w:cstheme="minorHAnsi"/>
        </w:rPr>
        <w:t>.</w:t>
      </w:r>
      <w:r w:rsidR="0049604E" w:rsidRPr="003710F5">
        <w:rPr>
          <w:rFonts w:cstheme="minorHAnsi"/>
        </w:rPr>
        <w:t xml:space="preserve"> </w:t>
      </w:r>
    </w:p>
    <w:p w14:paraId="01B03B7D" w14:textId="5D3E7045" w:rsidR="0049604E" w:rsidRPr="000B5053" w:rsidRDefault="0049604E" w:rsidP="000B5053">
      <w:pPr>
        <w:spacing w:before="120" w:after="120" w:line="276" w:lineRule="auto"/>
        <w:ind w:left="567"/>
        <w:jc w:val="both"/>
        <w:rPr>
          <w:rFonts w:cstheme="minorHAnsi"/>
        </w:rPr>
      </w:pPr>
      <w:r w:rsidRPr="000B5053">
        <w:rPr>
          <w:rFonts w:cstheme="minorHAnsi"/>
          <w:b/>
          <w:bCs/>
        </w:rPr>
        <w:t xml:space="preserve">Saranno esclusi </w:t>
      </w:r>
      <w:r w:rsidRPr="000B5053">
        <w:rPr>
          <w:rFonts w:cstheme="minorHAnsi"/>
        </w:rPr>
        <w:t xml:space="preserve">i preventivi plurimi, condizionati, alternativi o espressi in aumento rispetto all’importo a base </w:t>
      </w:r>
      <w:r w:rsidR="00465C67">
        <w:rPr>
          <w:rFonts w:cstheme="minorHAnsi"/>
        </w:rPr>
        <w:t>della Procedura</w:t>
      </w:r>
      <w:r w:rsidRPr="000B5053">
        <w:rPr>
          <w:rFonts w:cstheme="minorHAnsi"/>
        </w:rPr>
        <w:t>.</w:t>
      </w:r>
    </w:p>
    <w:p w14:paraId="12656FF4" w14:textId="77777777" w:rsidR="0049604E" w:rsidRPr="000B5053" w:rsidRDefault="0049604E">
      <w:pPr>
        <w:numPr>
          <w:ilvl w:val="0"/>
          <w:numId w:val="18"/>
        </w:numPr>
        <w:spacing w:before="120" w:after="120" w:line="276" w:lineRule="auto"/>
        <w:ind w:left="357" w:hanging="357"/>
        <w:jc w:val="both"/>
        <w:rPr>
          <w:rFonts w:cstheme="minorHAnsi"/>
        </w:rPr>
      </w:pPr>
      <w:r w:rsidRPr="00D9041B">
        <w:rPr>
          <w:rFonts w:cstheme="minorHAnsi"/>
          <w:b/>
          <w:bCs/>
          <w:u w:val="single"/>
        </w:rPr>
        <w:t>Tutti i documenti elencati nel presente articolo dovranno essere prodotti in lingua italiana</w:t>
      </w:r>
      <w:r w:rsidRPr="000B5053">
        <w:rPr>
          <w:rFonts w:cstheme="minorHAnsi"/>
        </w:rPr>
        <w:t>. In caso di documenti in lingua diversa da quella italiana gli stessi dovranno essere accompagnati da una traduzione giurata.</w:t>
      </w:r>
    </w:p>
    <w:p w14:paraId="5884AC52" w14:textId="77777777" w:rsidR="0049604E" w:rsidRPr="000B5053" w:rsidRDefault="0049604E">
      <w:pPr>
        <w:numPr>
          <w:ilvl w:val="0"/>
          <w:numId w:val="18"/>
        </w:numPr>
        <w:spacing w:before="120" w:after="120" w:line="276" w:lineRule="auto"/>
        <w:ind w:left="357" w:hanging="357"/>
        <w:jc w:val="both"/>
        <w:rPr>
          <w:rFonts w:cstheme="minorHAnsi"/>
        </w:rPr>
      </w:pPr>
      <w:r w:rsidRPr="00462A22">
        <w:rPr>
          <w:rFonts w:cstheme="minorHAnsi"/>
          <w:b/>
          <w:bCs/>
          <w:u w:val="single"/>
        </w:rPr>
        <w:t>Tutti i documenti elencati nel presente articolo dovranno essere sottoscritti con firma digitale</w:t>
      </w:r>
      <w:r w:rsidRPr="000B5053">
        <w:rPr>
          <w:rFonts w:cstheme="minorHAnsi"/>
        </w:rPr>
        <w:t xml:space="preserve"> dal legale rappresentante o dal soggetto comunque abilitato a impegnare l’offerente. In caso di sottoscrizione ad opera di soggetto diverso dal legale rappresentante, dovrà essere prodotta anche copia scansionata del titolo abilitativo, sottoscritta con firma digitale.</w:t>
      </w:r>
    </w:p>
    <w:p w14:paraId="74D3A6F8" w14:textId="1B810149" w:rsidR="0049604E" w:rsidRDefault="0049604E">
      <w:pPr>
        <w:numPr>
          <w:ilvl w:val="0"/>
          <w:numId w:val="18"/>
        </w:numPr>
        <w:spacing w:before="120" w:after="120" w:line="276" w:lineRule="auto"/>
        <w:ind w:left="357" w:hanging="357"/>
        <w:jc w:val="both"/>
        <w:rPr>
          <w:rFonts w:cstheme="minorHAnsi"/>
        </w:rPr>
      </w:pPr>
      <w:r w:rsidRPr="000B5053">
        <w:rPr>
          <w:rFonts w:cstheme="minorHAnsi"/>
        </w:rPr>
        <w:t xml:space="preserve">Per le modalità di inserimento dei suddetti documenti sul portale </w:t>
      </w:r>
      <w:hyperlink r:id="rId13" w:history="1">
        <w:r w:rsidRPr="000B5053">
          <w:rPr>
            <w:rFonts w:cstheme="minorHAnsi"/>
          </w:rPr>
          <w:t>www.acquistinretepa.it</w:t>
        </w:r>
      </w:hyperlink>
      <w:r w:rsidRPr="000B5053">
        <w:rPr>
          <w:rFonts w:cstheme="minorHAnsi"/>
        </w:rPr>
        <w:t>, si rinvia ai Manuali d’uso del Sistema di e-Procurement, disponibili sul medesimo portale.</w:t>
      </w:r>
    </w:p>
    <w:p w14:paraId="3F1B06C4" w14:textId="46ACF667" w:rsidR="009A0F00" w:rsidRPr="009A0F00" w:rsidRDefault="009A0F00" w:rsidP="009A0F00">
      <w:pPr>
        <w:spacing w:before="120" w:after="120" w:line="276" w:lineRule="auto"/>
        <w:jc w:val="center"/>
        <w:rPr>
          <w:rFonts w:cstheme="minorHAnsi"/>
          <w:b/>
        </w:rPr>
      </w:pPr>
      <w:r w:rsidRPr="009A0F00">
        <w:rPr>
          <w:rFonts w:cstheme="minorHAnsi"/>
          <w:b/>
        </w:rPr>
        <w:t>Art. 9</w:t>
      </w:r>
    </w:p>
    <w:p w14:paraId="20AC5E17" w14:textId="40E97C7B" w:rsidR="00DD3987" w:rsidRPr="009A0F00" w:rsidRDefault="009A0F00" w:rsidP="009A0F00">
      <w:pPr>
        <w:spacing w:before="120" w:after="120" w:line="276" w:lineRule="auto"/>
        <w:jc w:val="center"/>
        <w:rPr>
          <w:rFonts w:cstheme="minorHAnsi"/>
          <w:b/>
        </w:rPr>
      </w:pPr>
      <w:r w:rsidRPr="009A0F00">
        <w:rPr>
          <w:rFonts w:cstheme="minorHAnsi"/>
          <w:b/>
        </w:rPr>
        <w:t>(Soccorso istruttorio)</w:t>
      </w:r>
    </w:p>
    <w:p w14:paraId="60C8361A" w14:textId="1D01891D" w:rsidR="00DD3987" w:rsidRPr="003B6FEF" w:rsidRDefault="00DD3987" w:rsidP="004E044F">
      <w:pPr>
        <w:numPr>
          <w:ilvl w:val="0"/>
          <w:numId w:val="32"/>
        </w:numPr>
        <w:spacing w:before="120" w:after="120" w:line="276" w:lineRule="auto"/>
        <w:ind w:left="426" w:hanging="426"/>
        <w:jc w:val="both"/>
        <w:rPr>
          <w:rFonts w:cstheme="minorHAnsi"/>
          <w:color w:val="000000"/>
        </w:rPr>
      </w:pPr>
      <w:r w:rsidRPr="00C72B49">
        <w:rPr>
          <w:rFonts w:cstheme="minorHAnsi"/>
          <w:color w:val="000000"/>
        </w:rPr>
        <w:t xml:space="preserve">Con la </w:t>
      </w:r>
      <w:r w:rsidRPr="00C72B49">
        <w:rPr>
          <w:rFonts w:cstheme="minorHAnsi"/>
        </w:rPr>
        <w:t>procedura</w:t>
      </w:r>
      <w:r w:rsidRPr="00C72B49">
        <w:rPr>
          <w:rFonts w:cstheme="minorHAnsi"/>
          <w:color w:val="000000"/>
        </w:rPr>
        <w:t xml:space="preserve"> di soccorso istruttorio di cui all’articolo 101 del </w:t>
      </w:r>
      <w:r w:rsidR="000940BB">
        <w:rPr>
          <w:rFonts w:cstheme="minorHAnsi"/>
          <w:color w:val="000000"/>
        </w:rPr>
        <w:t>d</w:t>
      </w:r>
      <w:r w:rsidRPr="003B6FEF">
        <w:rPr>
          <w:rFonts w:cstheme="minorHAnsi"/>
          <w:color w:val="000000"/>
        </w:rPr>
        <w:t>.</w:t>
      </w:r>
      <w:r w:rsidR="000940BB">
        <w:rPr>
          <w:rFonts w:cstheme="minorHAnsi"/>
          <w:color w:val="000000"/>
        </w:rPr>
        <w:t>l</w:t>
      </w:r>
      <w:r w:rsidRPr="003B6FEF">
        <w:rPr>
          <w:rFonts w:cstheme="minorHAnsi"/>
          <w:color w:val="000000"/>
        </w:rPr>
        <w:t>gs. n. 36/2023</w:t>
      </w:r>
      <w:r w:rsidRPr="00C72B49">
        <w:rPr>
          <w:rFonts w:cstheme="minorHAnsi"/>
          <w:color w:val="000000"/>
        </w:rPr>
        <w:t xml:space="preserve">, possono essere </w:t>
      </w:r>
      <w:r w:rsidR="00DA2082">
        <w:rPr>
          <w:rFonts w:cstheme="minorHAnsi"/>
          <w:color w:val="000000"/>
        </w:rPr>
        <w:t xml:space="preserve">sanate </w:t>
      </w:r>
      <w:r w:rsidRPr="00C72B49">
        <w:rPr>
          <w:rFonts w:cstheme="minorHAnsi"/>
          <w:color w:val="000000"/>
        </w:rPr>
        <w:t xml:space="preserve">le carenze della documentazione </w:t>
      </w:r>
      <w:r w:rsidRPr="003B6FEF">
        <w:rPr>
          <w:rFonts w:cstheme="minorHAnsi"/>
          <w:color w:val="000000"/>
        </w:rPr>
        <w:t>amministrativa</w:t>
      </w:r>
      <w:r w:rsidRPr="00C72B49">
        <w:rPr>
          <w:rFonts w:cstheme="minorHAnsi"/>
          <w:color w:val="000000"/>
        </w:rPr>
        <w:t xml:space="preserve"> ma non quelle della documentazione che compone </w:t>
      </w:r>
      <w:r w:rsidR="00832C3C">
        <w:rPr>
          <w:rFonts w:cstheme="minorHAnsi"/>
          <w:color w:val="000000"/>
        </w:rPr>
        <w:t xml:space="preserve">il Preventivo Economico e il </w:t>
      </w:r>
      <w:r w:rsidR="00604D53">
        <w:rPr>
          <w:rFonts w:cstheme="minorHAnsi"/>
          <w:color w:val="000000"/>
        </w:rPr>
        <w:t>Programma</w:t>
      </w:r>
      <w:r w:rsidRPr="00C72B49">
        <w:rPr>
          <w:rFonts w:cstheme="minorHAnsi"/>
          <w:color w:val="000000"/>
        </w:rPr>
        <w:t xml:space="preserve">. </w:t>
      </w:r>
    </w:p>
    <w:p w14:paraId="7BD05F14" w14:textId="3AA732C4" w:rsidR="00DD3987" w:rsidRPr="003B6FEF" w:rsidRDefault="00DD3987" w:rsidP="004E044F">
      <w:pPr>
        <w:numPr>
          <w:ilvl w:val="0"/>
          <w:numId w:val="32"/>
        </w:numPr>
        <w:spacing w:before="120" w:after="120" w:line="276" w:lineRule="auto"/>
        <w:ind w:left="426" w:hanging="426"/>
        <w:jc w:val="both"/>
        <w:rPr>
          <w:rFonts w:cstheme="minorHAnsi"/>
          <w:color w:val="000000"/>
        </w:rPr>
      </w:pPr>
      <w:r w:rsidRPr="003B6FEF">
        <w:rPr>
          <w:rFonts w:cstheme="minorHAnsi"/>
          <w:color w:val="000000"/>
        </w:rPr>
        <w:t xml:space="preserve">Con la medesima procedura può essere sanata ogni omissione, inesattezza o irregolarità dei documenti </w:t>
      </w:r>
      <w:r w:rsidRPr="00C72B49">
        <w:rPr>
          <w:rFonts w:cstheme="minorHAnsi"/>
          <w:color w:val="000000"/>
        </w:rPr>
        <w:t>richiest</w:t>
      </w:r>
      <w:r w:rsidRPr="003B6FEF">
        <w:rPr>
          <w:rFonts w:cstheme="minorHAnsi"/>
          <w:color w:val="000000"/>
        </w:rPr>
        <w:t>i</w:t>
      </w:r>
      <w:r w:rsidRPr="00C72B49">
        <w:rPr>
          <w:rFonts w:cstheme="minorHAnsi"/>
          <w:color w:val="000000"/>
        </w:rPr>
        <w:t xml:space="preserve"> per la partecipazione alla procedura di gara, con esclusione della documentazione che compone </w:t>
      </w:r>
      <w:r w:rsidRPr="003B6FEF">
        <w:rPr>
          <w:rFonts w:cstheme="minorHAnsi"/>
          <w:color w:val="000000"/>
        </w:rPr>
        <w:t>il preventivo econom</w:t>
      </w:r>
      <w:r w:rsidR="00405254">
        <w:rPr>
          <w:rFonts w:cstheme="minorHAnsi"/>
          <w:color w:val="000000"/>
        </w:rPr>
        <w:t xml:space="preserve">ico ed </w:t>
      </w:r>
      <w:r w:rsidRPr="003B6FEF">
        <w:rPr>
          <w:rFonts w:cstheme="minorHAnsi"/>
          <w:color w:val="000000"/>
        </w:rPr>
        <w:t>il preventivo tecnico</w:t>
      </w:r>
      <w:r w:rsidRPr="00C72B49">
        <w:rPr>
          <w:rFonts w:cstheme="minorHAnsi"/>
          <w:color w:val="000000"/>
        </w:rPr>
        <w:t xml:space="preserve">. Non sono sanabili le omissioni, le inesattezze e irregolarità che rendono assolutamente incerta l’identità del </w:t>
      </w:r>
      <w:r w:rsidR="00F52DBD">
        <w:rPr>
          <w:rFonts w:cstheme="minorHAnsi"/>
          <w:color w:val="000000"/>
        </w:rPr>
        <w:t>C</w:t>
      </w:r>
      <w:r w:rsidR="00F52DBD" w:rsidRPr="00C72B49">
        <w:rPr>
          <w:rFonts w:cstheme="minorHAnsi"/>
          <w:color w:val="000000"/>
        </w:rPr>
        <w:t>oncorrente</w:t>
      </w:r>
      <w:r w:rsidRPr="00C72B49">
        <w:rPr>
          <w:rFonts w:cstheme="minorHAnsi"/>
          <w:color w:val="000000"/>
        </w:rPr>
        <w:t>.</w:t>
      </w:r>
      <w:r w:rsidRPr="003B6FEF">
        <w:rPr>
          <w:rFonts w:cstheme="minorHAnsi"/>
          <w:color w:val="000000"/>
        </w:rPr>
        <w:t xml:space="preserve"> </w:t>
      </w:r>
      <w:r w:rsidRPr="00C72B49">
        <w:rPr>
          <w:rFonts w:cstheme="minorHAnsi"/>
          <w:color w:val="000000"/>
        </w:rPr>
        <w:t xml:space="preserve">In particolare: </w:t>
      </w:r>
    </w:p>
    <w:p w14:paraId="03DC8817" w14:textId="77777777" w:rsidR="00DD3987" w:rsidRPr="003B6FEF" w:rsidRDefault="00DD3987" w:rsidP="004E044F">
      <w:pPr>
        <w:pStyle w:val="Paragrafoelenco"/>
        <w:numPr>
          <w:ilvl w:val="1"/>
          <w:numId w:val="31"/>
        </w:numPr>
        <w:spacing w:before="120" w:after="120" w:line="276" w:lineRule="auto"/>
        <w:ind w:left="993" w:hanging="567"/>
        <w:contextualSpacing w:val="0"/>
        <w:jc w:val="both"/>
        <w:rPr>
          <w:rFonts w:cstheme="minorHAnsi"/>
          <w:color w:val="000000"/>
        </w:rPr>
      </w:pPr>
      <w:r w:rsidRPr="003B6FEF">
        <w:rPr>
          <w:rFonts w:cstheme="minorHAnsi"/>
          <w:color w:val="000000"/>
        </w:rPr>
        <w:t>il mancato possesso dei prescritti requisiti di partecipazione non è sanabile mediante soccorso istruttorio ed è causa di esclusione dalla procedura di gara;</w:t>
      </w:r>
    </w:p>
    <w:p w14:paraId="3E5D9DB7" w14:textId="77777777" w:rsidR="00DD3987" w:rsidRPr="003B6FEF" w:rsidRDefault="00DD3987" w:rsidP="004E044F">
      <w:pPr>
        <w:pStyle w:val="Paragrafoelenco"/>
        <w:numPr>
          <w:ilvl w:val="1"/>
          <w:numId w:val="31"/>
        </w:numPr>
        <w:spacing w:before="120" w:after="120" w:line="276" w:lineRule="auto"/>
        <w:ind w:left="993" w:hanging="567"/>
        <w:contextualSpacing w:val="0"/>
        <w:jc w:val="both"/>
        <w:rPr>
          <w:rFonts w:cstheme="minorHAnsi"/>
          <w:color w:val="000000"/>
        </w:rPr>
      </w:pPr>
      <w:r w:rsidRPr="003B6FEF">
        <w:rPr>
          <w:rFonts w:cstheme="minorHAnsi"/>
          <w:color w:val="000000"/>
        </w:rPr>
        <w:t xml:space="preserve">l’omesso o incompleta nonché irregolare presentazione delle dichiarazioni sul possesso dei requisiti di partecipazione e ogni altra mancanza, incompletezza o irregolarità della domanda, sono sanabili, ad eccezione delle false dichiarazioni; </w:t>
      </w:r>
    </w:p>
    <w:p w14:paraId="28785AA3" w14:textId="73908721" w:rsidR="00DD3987" w:rsidRPr="003B6FEF" w:rsidRDefault="00DD3987" w:rsidP="004E044F">
      <w:pPr>
        <w:pStyle w:val="Paragrafoelenco"/>
        <w:numPr>
          <w:ilvl w:val="1"/>
          <w:numId w:val="31"/>
        </w:numPr>
        <w:spacing w:before="120" w:after="120" w:line="276" w:lineRule="auto"/>
        <w:ind w:left="993" w:hanging="567"/>
        <w:contextualSpacing w:val="0"/>
        <w:jc w:val="both"/>
        <w:rPr>
          <w:rFonts w:cstheme="minorHAnsi"/>
          <w:color w:val="000000"/>
        </w:rPr>
      </w:pPr>
      <w:r w:rsidRPr="003B6FEF">
        <w:rPr>
          <w:rFonts w:cstheme="minorHAnsi"/>
          <w:color w:val="000000"/>
        </w:rPr>
        <w:t xml:space="preserve">la mancata produzione del contratto di avvalimento, del mandato collettivo speciale o dell’impegno a conferire mandato collettivo può essere oggetto di soccorso istruttorio solo se i citati documenti sono preesistenti e comprovabili con data certa anteriore al termine di presentazione </w:t>
      </w:r>
      <w:r w:rsidR="00832C3C">
        <w:rPr>
          <w:rFonts w:cstheme="minorHAnsi"/>
          <w:color w:val="000000"/>
        </w:rPr>
        <w:t>del Preventivo</w:t>
      </w:r>
      <w:r w:rsidRPr="003B6FEF">
        <w:rPr>
          <w:rFonts w:cstheme="minorHAnsi"/>
          <w:color w:val="000000"/>
        </w:rPr>
        <w:t xml:space="preserve">; </w:t>
      </w:r>
    </w:p>
    <w:p w14:paraId="2C39DAEF" w14:textId="3A77DE4D" w:rsidR="00DD3987" w:rsidRPr="003B6FEF" w:rsidRDefault="00DD3987" w:rsidP="004E044F">
      <w:pPr>
        <w:pStyle w:val="Paragrafoelenco"/>
        <w:numPr>
          <w:ilvl w:val="1"/>
          <w:numId w:val="31"/>
        </w:numPr>
        <w:spacing w:before="120" w:after="120" w:line="276" w:lineRule="auto"/>
        <w:ind w:left="993" w:hanging="567"/>
        <w:contextualSpacing w:val="0"/>
        <w:jc w:val="both"/>
        <w:rPr>
          <w:rFonts w:cstheme="minorHAnsi"/>
          <w:color w:val="000000"/>
        </w:rPr>
      </w:pPr>
      <w:r w:rsidRPr="003B6FEF">
        <w:rPr>
          <w:rFonts w:cstheme="minorHAnsi"/>
          <w:color w:val="000000"/>
        </w:rPr>
        <w:lastRenderedPageBreak/>
        <w:t xml:space="preserve">il difetto di sottoscrizione delle dichiarazioni richieste e </w:t>
      </w:r>
      <w:r w:rsidR="00832C3C">
        <w:rPr>
          <w:rFonts w:cstheme="minorHAnsi"/>
          <w:color w:val="000000"/>
        </w:rPr>
        <w:t>del Preventivo</w:t>
      </w:r>
      <w:r w:rsidR="00832C3C" w:rsidRPr="003B6FEF">
        <w:rPr>
          <w:rFonts w:cstheme="minorHAnsi"/>
          <w:color w:val="000000"/>
        </w:rPr>
        <w:t xml:space="preserve"> </w:t>
      </w:r>
      <w:r w:rsidRPr="003B6FEF">
        <w:rPr>
          <w:rFonts w:cstheme="minorHAnsi"/>
          <w:color w:val="000000"/>
        </w:rPr>
        <w:t xml:space="preserve">è sanabile; </w:t>
      </w:r>
    </w:p>
    <w:p w14:paraId="4290D3BF" w14:textId="6D0C204D" w:rsidR="00DD3987" w:rsidRPr="003B6FEF" w:rsidRDefault="00DD3987" w:rsidP="004E044F">
      <w:pPr>
        <w:pStyle w:val="Paragrafoelenco"/>
        <w:numPr>
          <w:ilvl w:val="1"/>
          <w:numId w:val="31"/>
        </w:numPr>
        <w:spacing w:before="120" w:after="120" w:line="276" w:lineRule="auto"/>
        <w:ind w:left="993" w:hanging="567"/>
        <w:contextualSpacing w:val="0"/>
        <w:jc w:val="both"/>
        <w:rPr>
          <w:rFonts w:cstheme="minorHAnsi"/>
          <w:color w:val="000000"/>
        </w:rPr>
      </w:pPr>
      <w:r w:rsidRPr="003B6FEF">
        <w:rPr>
          <w:rFonts w:cstheme="minorHAnsi"/>
        </w:rPr>
        <w:t xml:space="preserve">non è sanabile mediante soccorso istruttorio l’omessa indicazione, </w:t>
      </w:r>
      <w:r w:rsidRPr="003B6FEF">
        <w:rPr>
          <w:rFonts w:cstheme="minorHAnsi"/>
          <w:color w:val="000000"/>
        </w:rPr>
        <w:t>delle modalità con le quali l’</w:t>
      </w:r>
      <w:r>
        <w:rPr>
          <w:rFonts w:cstheme="minorHAnsi"/>
          <w:color w:val="000000"/>
        </w:rPr>
        <w:t>O</w:t>
      </w:r>
      <w:r w:rsidRPr="003B6FEF">
        <w:rPr>
          <w:rFonts w:cstheme="minorHAnsi"/>
          <w:color w:val="000000"/>
        </w:rPr>
        <w:t xml:space="preserve">peratore intende assicurare, in caso di aggiudicazione del contratto, il rispetto delle condizioni di partecipazione e di esecuzione di cui all’articolo 5 </w:t>
      </w:r>
      <w:r w:rsidR="009A359B">
        <w:rPr>
          <w:rFonts w:cstheme="minorHAnsi"/>
          <w:color w:val="000000"/>
        </w:rPr>
        <w:t xml:space="preserve">delle </w:t>
      </w:r>
      <w:r w:rsidR="009A359B" w:rsidRPr="003B6FEF">
        <w:rPr>
          <w:rFonts w:cstheme="minorHAnsi"/>
          <w:color w:val="000000"/>
        </w:rPr>
        <w:t>present</w:t>
      </w:r>
      <w:r w:rsidR="009A359B">
        <w:rPr>
          <w:rFonts w:cstheme="minorHAnsi"/>
          <w:color w:val="000000"/>
        </w:rPr>
        <w:t>i</w:t>
      </w:r>
      <w:r w:rsidR="009A359B" w:rsidRPr="003B6FEF">
        <w:rPr>
          <w:rFonts w:cstheme="minorHAnsi"/>
          <w:color w:val="000000"/>
        </w:rPr>
        <w:t xml:space="preserve"> </w:t>
      </w:r>
      <w:r w:rsidR="009A359B">
        <w:rPr>
          <w:rFonts w:cstheme="minorHAnsi"/>
          <w:color w:val="000000"/>
        </w:rPr>
        <w:t xml:space="preserve">Condizioni di </w:t>
      </w:r>
      <w:r w:rsidR="00405254">
        <w:rPr>
          <w:rFonts w:cstheme="minorHAnsi"/>
          <w:color w:val="000000"/>
        </w:rPr>
        <w:t>Fornitura</w:t>
      </w:r>
      <w:r w:rsidR="0072076D">
        <w:rPr>
          <w:rFonts w:cstheme="minorHAnsi"/>
          <w:color w:val="000000"/>
        </w:rPr>
        <w:t xml:space="preserve"> del servizio</w:t>
      </w:r>
      <w:r w:rsidRPr="003B6FEF">
        <w:rPr>
          <w:rFonts w:cstheme="minorHAnsi"/>
          <w:color w:val="000000"/>
        </w:rPr>
        <w:t xml:space="preserve">; </w:t>
      </w:r>
    </w:p>
    <w:p w14:paraId="491826D2" w14:textId="0CD5DDAD" w:rsidR="00DD3987" w:rsidRPr="003B6FEF" w:rsidRDefault="00DD3987" w:rsidP="004E044F">
      <w:pPr>
        <w:pStyle w:val="Paragrafoelenco"/>
        <w:numPr>
          <w:ilvl w:val="1"/>
          <w:numId w:val="31"/>
        </w:numPr>
        <w:spacing w:before="120" w:after="120" w:line="276" w:lineRule="auto"/>
        <w:ind w:left="993" w:hanging="567"/>
        <w:contextualSpacing w:val="0"/>
        <w:jc w:val="both"/>
        <w:rPr>
          <w:rFonts w:cstheme="minorHAnsi"/>
          <w:color w:val="000000"/>
        </w:rPr>
      </w:pPr>
      <w:r w:rsidRPr="003B6FEF">
        <w:rPr>
          <w:rFonts w:cstheme="minorHAnsi"/>
          <w:color w:val="000000"/>
        </w:rPr>
        <w:t xml:space="preserve">sono sanabili l’omessa dichiarazione sull’aver assolto agli obblighi di cui alla legge </w:t>
      </w:r>
      <w:r w:rsidR="000940BB">
        <w:rPr>
          <w:rFonts w:cstheme="minorHAnsi"/>
          <w:color w:val="000000"/>
        </w:rPr>
        <w:t xml:space="preserve">n. </w:t>
      </w:r>
      <w:r w:rsidRPr="003B6FEF">
        <w:rPr>
          <w:rFonts w:cstheme="minorHAnsi"/>
          <w:color w:val="000000"/>
        </w:rPr>
        <w:t>68/1999 e, per i</w:t>
      </w:r>
      <w:r w:rsidR="005B6020">
        <w:rPr>
          <w:rFonts w:cstheme="minorHAnsi"/>
          <w:color w:val="000000"/>
        </w:rPr>
        <w:t>l</w:t>
      </w:r>
      <w:r w:rsidRPr="003B6FEF">
        <w:rPr>
          <w:rFonts w:cstheme="minorHAnsi"/>
          <w:color w:val="000000"/>
        </w:rPr>
        <w:t xml:space="preserve"> concorrent</w:t>
      </w:r>
      <w:r w:rsidR="005B6020">
        <w:rPr>
          <w:rFonts w:cstheme="minorHAnsi"/>
          <w:color w:val="000000"/>
        </w:rPr>
        <w:t>e</w:t>
      </w:r>
      <w:r w:rsidRPr="003B6FEF">
        <w:rPr>
          <w:rFonts w:cstheme="minorHAnsi"/>
          <w:color w:val="000000"/>
        </w:rPr>
        <w:t xml:space="preserve"> che occupa oltre cinquanta dipendenti, l’omessa presentazione di copia dell’ultimo rapporto periodico sulla situazione del personale maschile e femminile, redatto ai sensi dell’articolo 46 </w:t>
      </w:r>
      <w:r w:rsidR="000940BB">
        <w:rPr>
          <w:rFonts w:cstheme="minorHAnsi"/>
          <w:color w:val="000000"/>
        </w:rPr>
        <w:t>d</w:t>
      </w:r>
      <w:r w:rsidR="007C40DD">
        <w:rPr>
          <w:rFonts w:cstheme="minorHAnsi"/>
          <w:color w:val="000000"/>
        </w:rPr>
        <w:t>.</w:t>
      </w:r>
      <w:r w:rsidR="000940BB">
        <w:rPr>
          <w:rFonts w:cstheme="minorHAnsi"/>
          <w:color w:val="000000"/>
        </w:rPr>
        <w:t>l</w:t>
      </w:r>
      <w:r w:rsidR="007C40DD">
        <w:rPr>
          <w:rFonts w:cstheme="minorHAnsi"/>
          <w:color w:val="000000"/>
        </w:rPr>
        <w:t>gs.</w:t>
      </w:r>
      <w:r w:rsidRPr="003B6FEF">
        <w:rPr>
          <w:rFonts w:cstheme="minorHAnsi"/>
          <w:color w:val="000000"/>
        </w:rPr>
        <w:t xml:space="preserve"> n. 198</w:t>
      </w:r>
      <w:r w:rsidR="007C40DD">
        <w:rPr>
          <w:rFonts w:cstheme="minorHAnsi"/>
          <w:color w:val="000000"/>
        </w:rPr>
        <w:t>/</w:t>
      </w:r>
      <w:r w:rsidRPr="003B6FEF">
        <w:rPr>
          <w:rFonts w:cstheme="minorHAnsi"/>
          <w:color w:val="000000"/>
        </w:rPr>
        <w:t>2006, e la trasmissione dello stesso alle rappresentanze sindacali e ai consiglieri regionali di parità, purché redatto e trasmesso in data anteriore al termine per la presentazione de</w:t>
      </w:r>
      <w:r w:rsidR="00F92189">
        <w:rPr>
          <w:rFonts w:cstheme="minorHAnsi"/>
          <w:color w:val="000000"/>
        </w:rPr>
        <w:t>l Preventivo</w:t>
      </w:r>
      <w:r w:rsidRPr="003B6FEF">
        <w:rPr>
          <w:rFonts w:cstheme="minorHAnsi"/>
          <w:color w:val="000000"/>
        </w:rPr>
        <w:t xml:space="preserve">; </w:t>
      </w:r>
    </w:p>
    <w:p w14:paraId="3E96175D" w14:textId="3302569E" w:rsidR="00DD3987" w:rsidRPr="003B6FEF" w:rsidRDefault="00DD3987" w:rsidP="004E044F">
      <w:pPr>
        <w:pStyle w:val="Paragrafoelenco"/>
        <w:numPr>
          <w:ilvl w:val="1"/>
          <w:numId w:val="31"/>
        </w:numPr>
        <w:spacing w:before="120" w:after="120" w:line="276" w:lineRule="auto"/>
        <w:ind w:left="993" w:hanging="567"/>
        <w:contextualSpacing w:val="0"/>
        <w:jc w:val="both"/>
        <w:rPr>
          <w:rFonts w:cstheme="minorHAnsi"/>
          <w:color w:val="000000"/>
        </w:rPr>
      </w:pPr>
      <w:r w:rsidRPr="003B6FEF">
        <w:rPr>
          <w:rFonts w:cstheme="minorHAnsi"/>
          <w:color w:val="000000"/>
        </w:rPr>
        <w:t xml:space="preserve">non è sanabile mediante soccorso istruttorio l’omesso impegno ad assicurare, in caso di aggiudicazione del contratto, l’assunzione di una quota di occupazione giovanile e femminile di cui all’articolo 5 </w:t>
      </w:r>
      <w:r w:rsidR="009A359B">
        <w:rPr>
          <w:rFonts w:cstheme="minorHAnsi"/>
          <w:color w:val="000000"/>
        </w:rPr>
        <w:t xml:space="preserve">delle </w:t>
      </w:r>
      <w:r w:rsidR="009A359B" w:rsidRPr="003B6FEF">
        <w:rPr>
          <w:rFonts w:cstheme="minorHAnsi"/>
          <w:color w:val="000000"/>
        </w:rPr>
        <w:t>present</w:t>
      </w:r>
      <w:r w:rsidR="009A359B">
        <w:rPr>
          <w:rFonts w:cstheme="minorHAnsi"/>
          <w:color w:val="000000"/>
        </w:rPr>
        <w:t>i</w:t>
      </w:r>
      <w:r w:rsidR="009A359B" w:rsidRPr="003B6FEF">
        <w:rPr>
          <w:rFonts w:cstheme="minorHAnsi"/>
          <w:color w:val="000000"/>
        </w:rPr>
        <w:t xml:space="preserve"> </w:t>
      </w:r>
      <w:r w:rsidR="009A359B">
        <w:rPr>
          <w:rFonts w:cstheme="minorHAnsi"/>
          <w:color w:val="000000"/>
        </w:rPr>
        <w:t xml:space="preserve">Condizioni di </w:t>
      </w:r>
      <w:r w:rsidR="0072076D">
        <w:rPr>
          <w:rFonts w:cstheme="minorHAnsi"/>
          <w:color w:val="000000"/>
        </w:rPr>
        <w:t>fornitura del servizio</w:t>
      </w:r>
      <w:r w:rsidRPr="003B6FEF">
        <w:rPr>
          <w:rFonts w:cstheme="minorHAnsi"/>
          <w:color w:val="000000"/>
        </w:rPr>
        <w:t xml:space="preserve">. </w:t>
      </w:r>
    </w:p>
    <w:p w14:paraId="1F0B12CB" w14:textId="3CCC533D" w:rsidR="00DD3987" w:rsidRPr="003B6FEF" w:rsidRDefault="00DD3987" w:rsidP="004E044F">
      <w:pPr>
        <w:numPr>
          <w:ilvl w:val="0"/>
          <w:numId w:val="32"/>
        </w:numPr>
        <w:spacing w:before="120" w:after="120" w:line="276" w:lineRule="auto"/>
        <w:ind w:left="426" w:hanging="426"/>
        <w:jc w:val="both"/>
        <w:rPr>
          <w:rFonts w:cstheme="minorHAnsi"/>
          <w:color w:val="000000"/>
        </w:rPr>
      </w:pPr>
      <w:r w:rsidRPr="00F42A51">
        <w:rPr>
          <w:rFonts w:cstheme="minorHAnsi"/>
          <w:color w:val="000000"/>
        </w:rPr>
        <w:t xml:space="preserve">Ai fini del soccorso istruttorio la </w:t>
      </w:r>
      <w:r>
        <w:rPr>
          <w:rFonts w:cstheme="minorHAnsi"/>
          <w:color w:val="000000"/>
        </w:rPr>
        <w:t>S</w:t>
      </w:r>
      <w:r w:rsidRPr="00F42A51">
        <w:rPr>
          <w:rFonts w:cstheme="minorHAnsi"/>
          <w:color w:val="000000"/>
        </w:rPr>
        <w:t xml:space="preserve">tazione </w:t>
      </w:r>
      <w:r>
        <w:rPr>
          <w:rFonts w:cstheme="minorHAnsi"/>
          <w:color w:val="000000"/>
        </w:rPr>
        <w:t>A</w:t>
      </w:r>
      <w:r w:rsidRPr="00F42A51">
        <w:rPr>
          <w:rFonts w:cstheme="minorHAnsi"/>
          <w:color w:val="000000"/>
        </w:rPr>
        <w:t>ppaltante assegna al</w:t>
      </w:r>
      <w:r>
        <w:rPr>
          <w:rFonts w:cstheme="minorHAnsi"/>
          <w:color w:val="000000"/>
        </w:rPr>
        <w:t xml:space="preserve">l’Operatore </w:t>
      </w:r>
      <w:r w:rsidR="000940BB">
        <w:rPr>
          <w:rFonts w:cstheme="minorHAnsi"/>
          <w:color w:val="000000"/>
        </w:rPr>
        <w:t>e</w:t>
      </w:r>
      <w:r>
        <w:rPr>
          <w:rFonts w:cstheme="minorHAnsi"/>
          <w:color w:val="000000"/>
        </w:rPr>
        <w:t xml:space="preserve">conomico </w:t>
      </w:r>
      <w:r w:rsidRPr="00F42A51">
        <w:rPr>
          <w:rFonts w:cstheme="minorHAnsi"/>
          <w:color w:val="000000"/>
        </w:rPr>
        <w:t xml:space="preserve">un congruo termine </w:t>
      </w:r>
      <w:r w:rsidR="000940BB">
        <w:rPr>
          <w:rFonts w:cstheme="minorHAnsi"/>
          <w:color w:val="000000"/>
        </w:rPr>
        <w:t>–</w:t>
      </w:r>
      <w:r w:rsidRPr="00F42A51">
        <w:rPr>
          <w:rFonts w:cstheme="minorHAnsi"/>
          <w:color w:val="000000"/>
        </w:rPr>
        <w:t xml:space="preserve"> non inferiore a cinque e non superiore a dieci giorni </w:t>
      </w:r>
      <w:r w:rsidR="000940BB">
        <w:rPr>
          <w:rFonts w:cstheme="minorHAnsi"/>
          <w:color w:val="000000"/>
        </w:rPr>
        <w:t>–</w:t>
      </w:r>
      <w:r w:rsidRPr="00F42A51">
        <w:rPr>
          <w:rFonts w:cstheme="minorHAnsi"/>
          <w:color w:val="000000"/>
        </w:rPr>
        <w:t xml:space="preserve"> perché siano rese, integrate o regolarizzate le dichiarazioni necessarie, indicando il contenuto e i soggetti che le devono rendere nonché la sezione della Piattaforma dove deve essere inserita la documentazione richiesta. </w:t>
      </w:r>
    </w:p>
    <w:p w14:paraId="06DCBE95" w14:textId="346CDFB9" w:rsidR="00DD3987" w:rsidRPr="003B6FEF" w:rsidRDefault="00DD3987" w:rsidP="004E044F">
      <w:pPr>
        <w:numPr>
          <w:ilvl w:val="0"/>
          <w:numId w:val="32"/>
        </w:numPr>
        <w:spacing w:before="120" w:after="120" w:line="276" w:lineRule="auto"/>
        <w:ind w:left="426" w:hanging="426"/>
        <w:jc w:val="both"/>
        <w:rPr>
          <w:rFonts w:cstheme="minorHAnsi"/>
          <w:color w:val="000000"/>
        </w:rPr>
      </w:pPr>
      <w:r w:rsidRPr="00F42A51">
        <w:rPr>
          <w:rFonts w:cstheme="minorHAnsi"/>
          <w:color w:val="000000"/>
        </w:rPr>
        <w:t xml:space="preserve">In caso di inutile decorso del termine, la </w:t>
      </w:r>
      <w:r>
        <w:rPr>
          <w:rFonts w:cstheme="minorHAnsi"/>
          <w:color w:val="000000"/>
        </w:rPr>
        <w:t>S</w:t>
      </w:r>
      <w:r w:rsidRPr="00F42A51">
        <w:rPr>
          <w:rFonts w:cstheme="minorHAnsi"/>
          <w:color w:val="000000"/>
        </w:rPr>
        <w:t xml:space="preserve">tazione </w:t>
      </w:r>
      <w:r>
        <w:rPr>
          <w:rFonts w:cstheme="minorHAnsi"/>
          <w:color w:val="000000"/>
        </w:rPr>
        <w:t>A</w:t>
      </w:r>
      <w:r w:rsidRPr="00F42A51">
        <w:rPr>
          <w:rFonts w:cstheme="minorHAnsi"/>
          <w:color w:val="000000"/>
        </w:rPr>
        <w:t>ppaltante procede all’esclusione del</w:t>
      </w:r>
      <w:r>
        <w:rPr>
          <w:rFonts w:cstheme="minorHAnsi"/>
          <w:color w:val="000000"/>
        </w:rPr>
        <w:t xml:space="preserve">l’Operatore Economico </w:t>
      </w:r>
      <w:r w:rsidRPr="00F42A51">
        <w:rPr>
          <w:rFonts w:cstheme="minorHAnsi"/>
          <w:color w:val="000000"/>
        </w:rPr>
        <w:t>dalla procedura.</w:t>
      </w:r>
    </w:p>
    <w:p w14:paraId="5D87FC85" w14:textId="37A90BBA" w:rsidR="00DD3987" w:rsidRPr="00F42A51" w:rsidRDefault="00DD3987" w:rsidP="004E044F">
      <w:pPr>
        <w:numPr>
          <w:ilvl w:val="0"/>
          <w:numId w:val="32"/>
        </w:numPr>
        <w:spacing w:before="120" w:after="120" w:line="276" w:lineRule="auto"/>
        <w:ind w:left="426" w:hanging="426"/>
        <w:jc w:val="both"/>
        <w:rPr>
          <w:rFonts w:cstheme="minorHAnsi"/>
          <w:color w:val="000000"/>
        </w:rPr>
      </w:pPr>
      <w:r w:rsidRPr="00F42A51">
        <w:rPr>
          <w:rFonts w:cstheme="minorHAnsi"/>
          <w:color w:val="000000"/>
        </w:rPr>
        <w:t xml:space="preserve">Ove </w:t>
      </w:r>
      <w:r>
        <w:rPr>
          <w:rFonts w:cstheme="minorHAnsi"/>
          <w:color w:val="000000"/>
        </w:rPr>
        <w:t xml:space="preserve">l’Operatore </w:t>
      </w:r>
      <w:r w:rsidR="000940BB">
        <w:rPr>
          <w:rFonts w:cstheme="minorHAnsi"/>
          <w:color w:val="000000"/>
        </w:rPr>
        <w:t>e</w:t>
      </w:r>
      <w:r>
        <w:rPr>
          <w:rFonts w:cstheme="minorHAnsi"/>
          <w:color w:val="000000"/>
        </w:rPr>
        <w:t xml:space="preserve">conomico </w:t>
      </w:r>
      <w:r w:rsidRPr="00F42A51">
        <w:rPr>
          <w:rFonts w:cstheme="minorHAnsi"/>
          <w:color w:val="000000"/>
        </w:rPr>
        <w:t xml:space="preserve">produca dichiarazioni o documenti non perfettamente coerenti con la richiesta, la </w:t>
      </w:r>
      <w:r>
        <w:rPr>
          <w:rFonts w:cstheme="minorHAnsi"/>
          <w:color w:val="000000"/>
        </w:rPr>
        <w:t>S</w:t>
      </w:r>
      <w:r w:rsidRPr="00F42A51">
        <w:rPr>
          <w:rFonts w:cstheme="minorHAnsi"/>
          <w:color w:val="000000"/>
        </w:rPr>
        <w:t xml:space="preserve">tazione </w:t>
      </w:r>
      <w:r>
        <w:rPr>
          <w:rFonts w:cstheme="minorHAnsi"/>
          <w:color w:val="000000"/>
        </w:rPr>
        <w:t>A</w:t>
      </w:r>
      <w:r w:rsidRPr="00F42A51">
        <w:rPr>
          <w:rFonts w:cstheme="minorHAnsi"/>
          <w:color w:val="000000"/>
        </w:rPr>
        <w:t xml:space="preserve">ppaltante può chiedere ulteriori precisazioni o chiarimenti, limitate alla documentazione presentata in fase di soccorso istruttorio, fissando un termine a pena di esclusione. </w:t>
      </w:r>
    </w:p>
    <w:p w14:paraId="44EF6277" w14:textId="58594AEE" w:rsidR="00DD3987" w:rsidRDefault="00DD3987" w:rsidP="004E044F">
      <w:pPr>
        <w:numPr>
          <w:ilvl w:val="0"/>
          <w:numId w:val="32"/>
        </w:numPr>
        <w:spacing w:before="120" w:after="120" w:line="276" w:lineRule="auto"/>
        <w:ind w:left="426" w:hanging="426"/>
        <w:jc w:val="both"/>
        <w:rPr>
          <w:rFonts w:cstheme="minorHAnsi"/>
          <w:color w:val="000000"/>
        </w:rPr>
      </w:pPr>
      <w:r w:rsidRPr="003B6FEF">
        <w:rPr>
          <w:rFonts w:cstheme="minorHAnsi"/>
          <w:color w:val="000000"/>
        </w:rPr>
        <w:t xml:space="preserve">La </w:t>
      </w:r>
      <w:r>
        <w:rPr>
          <w:rFonts w:cstheme="minorHAnsi"/>
          <w:color w:val="000000"/>
        </w:rPr>
        <w:t>S</w:t>
      </w:r>
      <w:r w:rsidRPr="003B6FEF">
        <w:rPr>
          <w:rFonts w:cstheme="minorHAnsi"/>
          <w:color w:val="000000"/>
        </w:rPr>
        <w:t xml:space="preserve">tazione </w:t>
      </w:r>
      <w:r>
        <w:rPr>
          <w:rFonts w:cstheme="minorHAnsi"/>
          <w:color w:val="000000"/>
        </w:rPr>
        <w:t>A</w:t>
      </w:r>
      <w:r w:rsidRPr="003B6FEF">
        <w:rPr>
          <w:rFonts w:cstheme="minorHAnsi"/>
          <w:color w:val="000000"/>
        </w:rPr>
        <w:t xml:space="preserve">ppaltante può sempre chiedere chiarimenti sui contenuti del preventivo economico </w:t>
      </w:r>
      <w:r w:rsidR="00405254">
        <w:rPr>
          <w:rFonts w:cstheme="minorHAnsi"/>
          <w:i/>
          <w:iCs/>
          <w:color w:val="000000"/>
        </w:rPr>
        <w:t xml:space="preserve">e </w:t>
      </w:r>
      <w:r w:rsidRPr="003B6FEF">
        <w:rPr>
          <w:rFonts w:cstheme="minorHAnsi"/>
          <w:color w:val="000000"/>
        </w:rPr>
        <w:t>del preventivo tecnico e su ogni loro allegato. L’</w:t>
      </w:r>
      <w:r>
        <w:rPr>
          <w:rFonts w:cstheme="minorHAnsi"/>
          <w:color w:val="000000"/>
        </w:rPr>
        <w:t>O</w:t>
      </w:r>
      <w:r w:rsidRPr="003B6FEF">
        <w:rPr>
          <w:rFonts w:cstheme="minorHAnsi"/>
          <w:color w:val="000000"/>
        </w:rPr>
        <w:t xml:space="preserve">peratore </w:t>
      </w:r>
      <w:r w:rsidR="000940BB">
        <w:rPr>
          <w:rFonts w:cstheme="minorHAnsi"/>
          <w:color w:val="000000"/>
        </w:rPr>
        <w:t>e</w:t>
      </w:r>
      <w:r w:rsidRPr="003B6FEF">
        <w:rPr>
          <w:rFonts w:cstheme="minorHAnsi"/>
          <w:color w:val="000000"/>
        </w:rPr>
        <w:t xml:space="preserve">conomico è tenuto a fornire risposta nel termine assegnato dalla </w:t>
      </w:r>
      <w:r>
        <w:rPr>
          <w:rFonts w:cstheme="minorHAnsi"/>
          <w:color w:val="000000"/>
        </w:rPr>
        <w:t>S</w:t>
      </w:r>
      <w:r w:rsidRPr="003B6FEF">
        <w:rPr>
          <w:rFonts w:cstheme="minorHAnsi"/>
          <w:color w:val="000000"/>
        </w:rPr>
        <w:t xml:space="preserve">tazione </w:t>
      </w:r>
      <w:r>
        <w:rPr>
          <w:rFonts w:cstheme="minorHAnsi"/>
          <w:color w:val="000000"/>
        </w:rPr>
        <w:t>A</w:t>
      </w:r>
      <w:r w:rsidRPr="003B6FEF">
        <w:rPr>
          <w:rFonts w:cstheme="minorHAnsi"/>
          <w:color w:val="000000"/>
        </w:rPr>
        <w:t>ppaltante che non può essere inferiore a cinque giorni e superiore a dieci giorni. I chiarimenti resi dall’</w:t>
      </w:r>
      <w:r>
        <w:rPr>
          <w:rFonts w:cstheme="minorHAnsi"/>
          <w:color w:val="000000"/>
        </w:rPr>
        <w:t>O</w:t>
      </w:r>
      <w:r w:rsidRPr="003B6FEF">
        <w:rPr>
          <w:rFonts w:cstheme="minorHAnsi"/>
          <w:color w:val="000000"/>
        </w:rPr>
        <w:t xml:space="preserve">peratore </w:t>
      </w:r>
      <w:r>
        <w:rPr>
          <w:rFonts w:cstheme="minorHAnsi"/>
          <w:color w:val="000000"/>
        </w:rPr>
        <w:t>E</w:t>
      </w:r>
      <w:r w:rsidRPr="003B6FEF">
        <w:rPr>
          <w:rFonts w:cstheme="minorHAnsi"/>
          <w:color w:val="000000"/>
        </w:rPr>
        <w:t>conomico non possono modificare il contenuto del preventivo.</w:t>
      </w:r>
    </w:p>
    <w:p w14:paraId="749C7AE7" w14:textId="21E98131" w:rsidR="009A0F00" w:rsidRPr="009A0F00" w:rsidRDefault="009A0F00" w:rsidP="009A0F00">
      <w:pPr>
        <w:spacing w:before="120" w:after="120" w:line="276" w:lineRule="auto"/>
        <w:ind w:left="142"/>
        <w:jc w:val="center"/>
        <w:rPr>
          <w:rFonts w:cstheme="minorHAnsi"/>
          <w:b/>
          <w:color w:val="000000"/>
        </w:rPr>
      </w:pPr>
      <w:r w:rsidRPr="009A0F00">
        <w:rPr>
          <w:rFonts w:cstheme="minorHAnsi"/>
          <w:b/>
          <w:color w:val="000000"/>
        </w:rPr>
        <w:t>Art. 10</w:t>
      </w:r>
    </w:p>
    <w:p w14:paraId="01B3AA4D" w14:textId="0F77107B" w:rsidR="000940BB" w:rsidRPr="009A0F00" w:rsidRDefault="009A0F00" w:rsidP="009A0F00">
      <w:pPr>
        <w:spacing w:before="120" w:after="120" w:line="276" w:lineRule="auto"/>
        <w:ind w:left="142"/>
        <w:jc w:val="center"/>
        <w:rPr>
          <w:rFonts w:cstheme="minorHAnsi"/>
          <w:b/>
          <w:color w:val="000000"/>
        </w:rPr>
      </w:pPr>
      <w:r w:rsidRPr="009A0F00">
        <w:rPr>
          <w:rFonts w:cstheme="minorHAnsi"/>
          <w:b/>
          <w:color w:val="000000"/>
        </w:rPr>
        <w:t>(Modalità di valutazione del preventivo)</w:t>
      </w:r>
      <w:bookmarkStart w:id="19" w:name="_Toc108782187"/>
    </w:p>
    <w:bookmarkEnd w:id="19"/>
    <w:p w14:paraId="53EED5B1" w14:textId="0169662F" w:rsidR="0049604E" w:rsidRPr="000B5053" w:rsidRDefault="0049604E">
      <w:pPr>
        <w:numPr>
          <w:ilvl w:val="0"/>
          <w:numId w:val="19"/>
        </w:numPr>
        <w:spacing w:before="120" w:after="120" w:line="276" w:lineRule="auto"/>
        <w:ind w:left="357" w:hanging="357"/>
        <w:jc w:val="both"/>
        <w:rPr>
          <w:rFonts w:cstheme="minorHAnsi"/>
          <w:b/>
          <w:iCs/>
        </w:rPr>
      </w:pPr>
      <w:r w:rsidRPr="000B5053">
        <w:rPr>
          <w:rFonts w:cstheme="minorHAnsi"/>
        </w:rPr>
        <w:t xml:space="preserve">La Stazione Appaltante affiderà pertanto </w:t>
      </w:r>
      <w:r w:rsidR="00405254">
        <w:rPr>
          <w:rFonts w:cstheme="minorHAnsi"/>
          <w:color w:val="000000"/>
        </w:rPr>
        <w:t>la Fornitura</w:t>
      </w:r>
      <w:r w:rsidR="001373AD" w:rsidRPr="000B5053">
        <w:rPr>
          <w:rFonts w:cstheme="minorHAnsi"/>
        </w:rPr>
        <w:t xml:space="preserve"> </w:t>
      </w:r>
      <w:r w:rsidR="0072076D">
        <w:rPr>
          <w:rFonts w:cstheme="minorHAnsi"/>
        </w:rPr>
        <w:t xml:space="preserve">del servizio </w:t>
      </w:r>
      <w:r w:rsidR="00255782">
        <w:rPr>
          <w:rFonts w:cstheme="minorHAnsi"/>
        </w:rPr>
        <w:t xml:space="preserve">nel caso in cui ritenga che il Preventivo sia </w:t>
      </w:r>
      <w:r w:rsidRPr="000B5053">
        <w:rPr>
          <w:rFonts w:cstheme="minorHAnsi"/>
        </w:rPr>
        <w:t>rispondente alle proprie esigenze.</w:t>
      </w:r>
    </w:p>
    <w:p w14:paraId="0C88BA2D" w14:textId="59F78E32" w:rsidR="0049604E" w:rsidRPr="000B5053" w:rsidRDefault="0049604E">
      <w:pPr>
        <w:numPr>
          <w:ilvl w:val="0"/>
          <w:numId w:val="19"/>
        </w:numPr>
        <w:spacing w:before="120" w:after="120" w:line="276" w:lineRule="auto"/>
        <w:ind w:left="357" w:hanging="357"/>
        <w:jc w:val="both"/>
        <w:rPr>
          <w:rFonts w:cstheme="minorHAnsi"/>
          <w:bCs/>
          <w:iCs/>
        </w:rPr>
      </w:pPr>
      <w:r w:rsidRPr="000B5053">
        <w:rPr>
          <w:rFonts w:cstheme="minorHAnsi"/>
          <w:bCs/>
          <w:iCs/>
        </w:rPr>
        <w:t xml:space="preserve">Il </w:t>
      </w:r>
      <w:r w:rsidR="00A451BE">
        <w:rPr>
          <w:rFonts w:cstheme="minorHAnsi"/>
          <w:bCs/>
          <w:iCs/>
        </w:rPr>
        <w:t>P</w:t>
      </w:r>
      <w:r w:rsidRPr="000B5053">
        <w:rPr>
          <w:rFonts w:cstheme="minorHAnsi"/>
          <w:bCs/>
          <w:iCs/>
        </w:rPr>
        <w:t xml:space="preserve">reventivo presentato dall’Operatore </w:t>
      </w:r>
      <w:r w:rsidR="000940BB">
        <w:rPr>
          <w:rFonts w:cstheme="minorHAnsi"/>
          <w:bCs/>
          <w:iCs/>
        </w:rPr>
        <w:t>e</w:t>
      </w:r>
      <w:r w:rsidRPr="000B5053">
        <w:rPr>
          <w:rFonts w:cstheme="minorHAnsi"/>
          <w:bCs/>
          <w:iCs/>
        </w:rPr>
        <w:t>conomico verrà valutato sulla base dei seguenti aspetti (elenco esemplificativo e non esaustivo):</w:t>
      </w:r>
    </w:p>
    <w:p w14:paraId="745AFFC6" w14:textId="002254E6" w:rsidR="0049604E" w:rsidRPr="000E78F1" w:rsidRDefault="0049604E">
      <w:pPr>
        <w:numPr>
          <w:ilvl w:val="0"/>
          <w:numId w:val="20"/>
        </w:numPr>
        <w:spacing w:before="120" w:after="120" w:line="276" w:lineRule="auto"/>
        <w:ind w:left="709"/>
        <w:jc w:val="both"/>
        <w:rPr>
          <w:rFonts w:cstheme="minorHAnsi"/>
          <w:bCs/>
          <w:iCs/>
        </w:rPr>
      </w:pPr>
      <w:r w:rsidRPr="000E78F1">
        <w:rPr>
          <w:rFonts w:cstheme="minorHAnsi"/>
        </w:rPr>
        <w:t>adeguatezza de</w:t>
      </w:r>
      <w:r w:rsidR="0072076D">
        <w:rPr>
          <w:rFonts w:cstheme="minorHAnsi"/>
        </w:rPr>
        <w:t xml:space="preserve">l progetto </w:t>
      </w:r>
      <w:r w:rsidRPr="000E78F1">
        <w:rPr>
          <w:rFonts w:cstheme="minorHAnsi"/>
        </w:rPr>
        <w:t>propost</w:t>
      </w:r>
      <w:r w:rsidR="0072076D">
        <w:rPr>
          <w:rFonts w:cstheme="minorHAnsi"/>
        </w:rPr>
        <w:t>o</w:t>
      </w:r>
      <w:r w:rsidRPr="000E78F1">
        <w:rPr>
          <w:rFonts w:cstheme="minorHAnsi"/>
        </w:rPr>
        <w:t xml:space="preserve"> alle esigenze della Stazione Appaltante;</w:t>
      </w:r>
    </w:p>
    <w:p w14:paraId="62134E4E" w14:textId="437D8652" w:rsidR="0049604E" w:rsidRPr="00157537" w:rsidRDefault="00255782">
      <w:pPr>
        <w:numPr>
          <w:ilvl w:val="0"/>
          <w:numId w:val="20"/>
        </w:numPr>
        <w:spacing w:before="120" w:after="120" w:line="276" w:lineRule="auto"/>
        <w:ind w:left="709"/>
        <w:jc w:val="both"/>
        <w:rPr>
          <w:rFonts w:cstheme="minorHAnsi"/>
          <w:bCs/>
          <w:iCs/>
        </w:rPr>
      </w:pPr>
      <w:r>
        <w:rPr>
          <w:rFonts w:cstheme="minorHAnsi"/>
        </w:rPr>
        <w:t>eventuale ribasso dell’importo posto a base della procedura</w:t>
      </w:r>
      <w:r w:rsidR="0049604E" w:rsidRPr="000B5053">
        <w:rPr>
          <w:rFonts w:cstheme="minorHAnsi"/>
        </w:rPr>
        <w:t>;</w:t>
      </w:r>
    </w:p>
    <w:p w14:paraId="3B7B1B04" w14:textId="12C6CDF4" w:rsidR="00157537" w:rsidRPr="00157537" w:rsidRDefault="00157537" w:rsidP="00157537">
      <w:pPr>
        <w:numPr>
          <w:ilvl w:val="0"/>
          <w:numId w:val="20"/>
        </w:numPr>
        <w:spacing w:before="120" w:after="120" w:line="276" w:lineRule="auto"/>
        <w:ind w:left="709"/>
        <w:jc w:val="both"/>
        <w:rPr>
          <w:rFonts w:cstheme="minorHAnsi"/>
          <w:bCs/>
          <w:iCs/>
        </w:rPr>
      </w:pPr>
      <w:r>
        <w:rPr>
          <w:rFonts w:cstheme="minorHAnsi"/>
        </w:rPr>
        <w:t>cronoprogramma coerente con le scadenze fissate dal PNRR e dall’Istituto e rispetto tassativo della data di c</w:t>
      </w:r>
      <w:r w:rsidR="0072076D">
        <w:rPr>
          <w:rFonts w:cstheme="minorHAnsi"/>
        </w:rPr>
        <w:t>onclusione del servizio</w:t>
      </w:r>
      <w:r w:rsidR="00405254">
        <w:rPr>
          <w:rFonts w:cstheme="minorHAnsi"/>
        </w:rPr>
        <w:t>.</w:t>
      </w:r>
    </w:p>
    <w:p w14:paraId="381CEA3D" w14:textId="65BFE652" w:rsidR="00DD3987" w:rsidRPr="003710F5" w:rsidRDefault="00DD3987">
      <w:pPr>
        <w:numPr>
          <w:ilvl w:val="0"/>
          <w:numId w:val="19"/>
        </w:numPr>
        <w:spacing w:before="120" w:after="120" w:line="276" w:lineRule="auto"/>
        <w:ind w:left="357" w:hanging="357"/>
        <w:jc w:val="both"/>
        <w:rPr>
          <w:rFonts w:cstheme="minorHAnsi"/>
        </w:rPr>
      </w:pPr>
      <w:bookmarkStart w:id="20" w:name="_Toc108782188"/>
      <w:r w:rsidRPr="003B6FEF">
        <w:rPr>
          <w:rFonts w:cstheme="minorHAnsi"/>
        </w:rPr>
        <w:lastRenderedPageBreak/>
        <w:t xml:space="preserve">Si </w:t>
      </w:r>
      <w:r w:rsidRPr="00DD3987">
        <w:rPr>
          <w:rFonts w:cstheme="minorHAnsi"/>
          <w:bCs/>
          <w:iCs/>
        </w:rPr>
        <w:t>evidenzia</w:t>
      </w:r>
      <w:r w:rsidRPr="003B6FEF">
        <w:rPr>
          <w:rFonts w:cstheme="minorHAnsi"/>
        </w:rPr>
        <w:t xml:space="preserve"> che la presente </w:t>
      </w:r>
      <w:r w:rsidRPr="003710F5">
        <w:rPr>
          <w:rFonts w:cstheme="minorHAnsi"/>
        </w:rPr>
        <w:t xml:space="preserve">Procedura non si configura quale procedura di gara e che, pertanto, non si rientra nell’ambito di applicazione dell’art. 108 del D.Lgs. </w:t>
      </w:r>
      <w:r w:rsidR="00DA2082" w:rsidRPr="003710F5">
        <w:rPr>
          <w:rFonts w:cstheme="minorHAnsi"/>
        </w:rPr>
        <w:t xml:space="preserve">n. </w:t>
      </w:r>
      <w:r w:rsidRPr="003710F5">
        <w:rPr>
          <w:rFonts w:cstheme="minorHAnsi"/>
        </w:rPr>
        <w:t>36/2023.</w:t>
      </w:r>
    </w:p>
    <w:p w14:paraId="32C0A85D" w14:textId="77777777" w:rsidR="009A0F00" w:rsidRDefault="009A0F00" w:rsidP="009A0F00">
      <w:pPr>
        <w:spacing w:before="120" w:after="120" w:line="276" w:lineRule="auto"/>
        <w:jc w:val="center"/>
        <w:rPr>
          <w:rFonts w:cstheme="minorHAnsi"/>
        </w:rPr>
      </w:pPr>
    </w:p>
    <w:p w14:paraId="0DF3B501" w14:textId="3F0B6223" w:rsidR="009A0F00" w:rsidRPr="009A0F00" w:rsidRDefault="009A0F00" w:rsidP="009A0F00">
      <w:pPr>
        <w:spacing w:before="120" w:after="120" w:line="276" w:lineRule="auto"/>
        <w:jc w:val="center"/>
        <w:rPr>
          <w:rFonts w:cstheme="minorHAnsi"/>
          <w:b/>
        </w:rPr>
      </w:pPr>
      <w:r w:rsidRPr="009A0F00">
        <w:rPr>
          <w:rFonts w:cstheme="minorHAnsi"/>
          <w:b/>
        </w:rPr>
        <w:t>Art. 11</w:t>
      </w:r>
    </w:p>
    <w:p w14:paraId="51677A82" w14:textId="2407D4D9" w:rsidR="000940BB" w:rsidRPr="009A0F00" w:rsidRDefault="009A0F00" w:rsidP="009A0F00">
      <w:pPr>
        <w:spacing w:before="120" w:after="120" w:line="276" w:lineRule="auto"/>
        <w:jc w:val="center"/>
        <w:rPr>
          <w:rFonts w:cstheme="minorHAnsi"/>
          <w:b/>
        </w:rPr>
      </w:pPr>
      <w:r w:rsidRPr="009A0F00">
        <w:rPr>
          <w:rFonts w:cstheme="minorHAnsi"/>
          <w:b/>
        </w:rPr>
        <w:t>(Svolgimento della procedura)</w:t>
      </w:r>
    </w:p>
    <w:bookmarkEnd w:id="20"/>
    <w:p w14:paraId="26104F84" w14:textId="4D513D84" w:rsidR="0049604E" w:rsidRDefault="0049604E">
      <w:pPr>
        <w:pStyle w:val="Paragrafoelenco"/>
        <w:numPr>
          <w:ilvl w:val="0"/>
          <w:numId w:val="21"/>
        </w:numPr>
        <w:suppressAutoHyphens/>
        <w:spacing w:before="120" w:after="120" w:line="276" w:lineRule="auto"/>
        <w:ind w:left="357" w:hanging="357"/>
        <w:contextualSpacing w:val="0"/>
        <w:jc w:val="both"/>
        <w:rPr>
          <w:rFonts w:cstheme="minorHAnsi"/>
          <w:bCs/>
        </w:rPr>
      </w:pPr>
      <w:r w:rsidRPr="000B5053">
        <w:rPr>
          <w:rFonts w:cstheme="minorHAnsi"/>
          <w:bCs/>
        </w:rPr>
        <w:t>Alla scadenza de</w:t>
      </w:r>
      <w:r w:rsidR="00255782">
        <w:rPr>
          <w:rFonts w:cstheme="minorHAnsi"/>
          <w:bCs/>
        </w:rPr>
        <w:t xml:space="preserve">l </w:t>
      </w:r>
      <w:r w:rsidRPr="000B5053">
        <w:rPr>
          <w:rFonts w:cstheme="minorHAnsi"/>
          <w:bCs/>
        </w:rPr>
        <w:t>termin</w:t>
      </w:r>
      <w:r w:rsidR="00255782">
        <w:rPr>
          <w:rFonts w:cstheme="minorHAnsi"/>
          <w:bCs/>
        </w:rPr>
        <w:t>e</w:t>
      </w:r>
      <w:r w:rsidRPr="000B5053">
        <w:rPr>
          <w:rFonts w:cstheme="minorHAnsi"/>
          <w:bCs/>
        </w:rPr>
        <w:t xml:space="preserve"> per la presentazione de</w:t>
      </w:r>
      <w:r w:rsidR="00255782">
        <w:rPr>
          <w:rFonts w:cstheme="minorHAnsi"/>
          <w:bCs/>
        </w:rPr>
        <w:t xml:space="preserve">l </w:t>
      </w:r>
      <w:r w:rsidRPr="000B5053">
        <w:rPr>
          <w:rFonts w:cstheme="minorHAnsi"/>
          <w:bCs/>
        </w:rPr>
        <w:t>Preventiv</w:t>
      </w:r>
      <w:r w:rsidR="00255782">
        <w:rPr>
          <w:rFonts w:cstheme="minorHAnsi"/>
          <w:bCs/>
        </w:rPr>
        <w:t>o</w:t>
      </w:r>
      <w:r w:rsidRPr="000B5053">
        <w:rPr>
          <w:rFonts w:cstheme="minorHAnsi"/>
          <w:bCs/>
        </w:rPr>
        <w:t>, la Stazione Appaltante</w:t>
      </w:r>
      <w:r w:rsidR="00255782">
        <w:rPr>
          <w:rFonts w:cstheme="minorHAnsi"/>
          <w:bCs/>
        </w:rPr>
        <w:t>, nella persona del Responsabile Unico del Pro</w:t>
      </w:r>
      <w:r w:rsidR="000940BB">
        <w:rPr>
          <w:rFonts w:cstheme="minorHAnsi"/>
          <w:bCs/>
        </w:rPr>
        <w:t>getto</w:t>
      </w:r>
      <w:r w:rsidRPr="000B5053">
        <w:rPr>
          <w:rFonts w:cstheme="minorHAnsi"/>
          <w:bCs/>
        </w:rPr>
        <w:t xml:space="preserve"> aprirà l</w:t>
      </w:r>
      <w:r w:rsidR="00255782">
        <w:rPr>
          <w:rFonts w:cstheme="minorHAnsi"/>
          <w:bCs/>
        </w:rPr>
        <w:t>a</w:t>
      </w:r>
      <w:r w:rsidRPr="000B5053">
        <w:rPr>
          <w:rFonts w:cstheme="minorHAnsi"/>
          <w:bCs/>
        </w:rPr>
        <w:t xml:space="preserve"> bust</w:t>
      </w:r>
      <w:r w:rsidR="00255782">
        <w:rPr>
          <w:rFonts w:cstheme="minorHAnsi"/>
          <w:bCs/>
        </w:rPr>
        <w:t>a</w:t>
      </w:r>
      <w:r w:rsidRPr="000B5053">
        <w:rPr>
          <w:rFonts w:cstheme="minorHAnsi"/>
          <w:bCs/>
        </w:rPr>
        <w:t xml:space="preserve"> virtual</w:t>
      </w:r>
      <w:r w:rsidR="00255782">
        <w:rPr>
          <w:rFonts w:cstheme="minorHAnsi"/>
          <w:bCs/>
        </w:rPr>
        <w:t>e</w:t>
      </w:r>
      <w:r w:rsidRPr="000B5053">
        <w:rPr>
          <w:rFonts w:cstheme="minorHAnsi"/>
          <w:bCs/>
        </w:rPr>
        <w:t xml:space="preserve"> contenent</w:t>
      </w:r>
      <w:r w:rsidR="00255782">
        <w:rPr>
          <w:rFonts w:cstheme="minorHAnsi"/>
          <w:bCs/>
        </w:rPr>
        <w:t>e</w:t>
      </w:r>
      <w:r w:rsidRPr="000B5053">
        <w:rPr>
          <w:rFonts w:cstheme="minorHAnsi"/>
          <w:bCs/>
        </w:rPr>
        <w:t xml:space="preserve"> i documenti </w:t>
      </w:r>
      <w:r w:rsidR="00255782">
        <w:rPr>
          <w:rFonts w:cstheme="minorHAnsi"/>
          <w:bCs/>
        </w:rPr>
        <w:t xml:space="preserve">del Preventivo </w:t>
      </w:r>
      <w:r w:rsidRPr="000B5053">
        <w:rPr>
          <w:rFonts w:cstheme="minorHAnsi"/>
          <w:bCs/>
        </w:rPr>
        <w:t>inviat</w:t>
      </w:r>
      <w:r w:rsidR="00255782">
        <w:rPr>
          <w:rFonts w:cstheme="minorHAnsi"/>
          <w:bCs/>
        </w:rPr>
        <w:t>o</w:t>
      </w:r>
      <w:r w:rsidRPr="000B5053">
        <w:rPr>
          <w:rFonts w:cstheme="minorHAnsi"/>
          <w:bCs/>
        </w:rPr>
        <w:t xml:space="preserve"> d</w:t>
      </w:r>
      <w:r w:rsidR="00782EC1">
        <w:rPr>
          <w:rFonts w:cstheme="minorHAnsi"/>
          <w:bCs/>
        </w:rPr>
        <w:t>a</w:t>
      </w:r>
      <w:r w:rsidR="00255782">
        <w:rPr>
          <w:rFonts w:cstheme="minorHAnsi"/>
          <w:bCs/>
        </w:rPr>
        <w:t>ll’</w:t>
      </w:r>
      <w:r w:rsidR="00782EC1">
        <w:rPr>
          <w:rFonts w:cstheme="minorHAnsi"/>
          <w:bCs/>
        </w:rPr>
        <w:t>Operator</w:t>
      </w:r>
      <w:r w:rsidR="00255782">
        <w:rPr>
          <w:rFonts w:cstheme="minorHAnsi"/>
          <w:bCs/>
        </w:rPr>
        <w:t>e</w:t>
      </w:r>
      <w:r w:rsidR="00782EC1">
        <w:rPr>
          <w:rFonts w:cstheme="minorHAnsi"/>
          <w:bCs/>
        </w:rPr>
        <w:t xml:space="preserve"> </w:t>
      </w:r>
      <w:r w:rsidR="000940BB">
        <w:rPr>
          <w:rFonts w:cstheme="minorHAnsi"/>
          <w:bCs/>
        </w:rPr>
        <w:t>e</w:t>
      </w:r>
      <w:r w:rsidR="00782EC1">
        <w:rPr>
          <w:rFonts w:cstheme="minorHAnsi"/>
          <w:bCs/>
        </w:rPr>
        <w:t>conomic</w:t>
      </w:r>
      <w:r w:rsidR="00255782">
        <w:rPr>
          <w:rFonts w:cstheme="minorHAnsi"/>
          <w:bCs/>
        </w:rPr>
        <w:t>o</w:t>
      </w:r>
      <w:r w:rsidRPr="000B5053">
        <w:rPr>
          <w:rFonts w:cstheme="minorHAnsi"/>
          <w:bCs/>
        </w:rPr>
        <w:t>, e procederà al</w:t>
      </w:r>
      <w:r w:rsidR="00255782">
        <w:rPr>
          <w:rFonts w:cstheme="minorHAnsi"/>
          <w:bCs/>
        </w:rPr>
        <w:t>l’</w:t>
      </w:r>
      <w:r w:rsidRPr="000B5053">
        <w:rPr>
          <w:rFonts w:cstheme="minorHAnsi"/>
          <w:bCs/>
        </w:rPr>
        <w:t xml:space="preserve">esame e alla relativa valutazione a sistema, con le modalità indicate sulle </w:t>
      </w:r>
      <w:bookmarkStart w:id="21" w:name="_Hlk109293291"/>
      <w:r w:rsidRPr="000B5053">
        <w:rPr>
          <w:rFonts w:cstheme="minorHAnsi"/>
        </w:rPr>
        <w:t>«</w:t>
      </w:r>
      <w:r w:rsidRPr="000B5053">
        <w:rPr>
          <w:rFonts w:cstheme="minorHAnsi"/>
          <w:bCs/>
          <w:i/>
        </w:rPr>
        <w:t>Regole di E-Procurement della Pubblica Amministrazione</w:t>
      </w:r>
      <w:r w:rsidRPr="000B5053">
        <w:rPr>
          <w:rFonts w:cstheme="minorHAnsi"/>
        </w:rPr>
        <w:t>»</w:t>
      </w:r>
      <w:r w:rsidRPr="000B5053">
        <w:rPr>
          <w:rFonts w:cstheme="minorHAnsi"/>
          <w:bCs/>
        </w:rPr>
        <w:t xml:space="preserve"> </w:t>
      </w:r>
      <w:bookmarkEnd w:id="21"/>
      <w:r w:rsidRPr="000B5053">
        <w:rPr>
          <w:rFonts w:cstheme="minorHAnsi"/>
          <w:bCs/>
        </w:rPr>
        <w:t>e nel rispetto delle previsioni del Codice.</w:t>
      </w:r>
    </w:p>
    <w:p w14:paraId="4139A47A" w14:textId="7ACACC71" w:rsidR="00C92C80" w:rsidRDefault="00C92C80" w:rsidP="00C92C80">
      <w:pPr>
        <w:pStyle w:val="Paragrafoelenco"/>
        <w:numPr>
          <w:ilvl w:val="0"/>
          <w:numId w:val="21"/>
        </w:numPr>
        <w:suppressAutoHyphens/>
        <w:spacing w:before="120" w:after="120" w:line="276" w:lineRule="auto"/>
        <w:ind w:left="357" w:hanging="357"/>
        <w:contextualSpacing w:val="0"/>
        <w:jc w:val="both"/>
        <w:rPr>
          <w:rFonts w:cstheme="minorHAnsi"/>
          <w:bCs/>
        </w:rPr>
      </w:pPr>
      <w:r w:rsidRPr="003B6FEF">
        <w:rPr>
          <w:rFonts w:cstheme="minorHAnsi"/>
          <w:bCs/>
        </w:rPr>
        <w:t xml:space="preserve">Il Responsabile Unico del </w:t>
      </w:r>
      <w:r>
        <w:rPr>
          <w:rFonts w:cstheme="minorHAnsi"/>
          <w:bCs/>
        </w:rPr>
        <w:t>Progetto</w:t>
      </w:r>
      <w:r w:rsidRPr="003B6FEF">
        <w:rPr>
          <w:rFonts w:cstheme="minorHAnsi"/>
          <w:bCs/>
        </w:rPr>
        <w:t xml:space="preserve"> procederà all’apertura de</w:t>
      </w:r>
      <w:r>
        <w:rPr>
          <w:rFonts w:cstheme="minorHAnsi"/>
          <w:bCs/>
        </w:rPr>
        <w:t>l</w:t>
      </w:r>
      <w:r w:rsidRPr="003B6FEF">
        <w:rPr>
          <w:rFonts w:cstheme="minorHAnsi"/>
          <w:bCs/>
        </w:rPr>
        <w:t xml:space="preserve"> Preventiv</w:t>
      </w:r>
      <w:r>
        <w:rPr>
          <w:rFonts w:cstheme="minorHAnsi"/>
          <w:bCs/>
        </w:rPr>
        <w:t>o e</w:t>
      </w:r>
      <w:r w:rsidRPr="003B6FEF">
        <w:rPr>
          <w:rFonts w:cstheme="minorHAnsi"/>
          <w:bCs/>
        </w:rPr>
        <w:t xml:space="preserve"> alla </w:t>
      </w:r>
      <w:r>
        <w:rPr>
          <w:rFonts w:cstheme="minorHAnsi"/>
          <w:bCs/>
        </w:rPr>
        <w:t>sua valutazione</w:t>
      </w:r>
      <w:r w:rsidRPr="003B6FEF">
        <w:rPr>
          <w:rFonts w:cstheme="minorHAnsi"/>
          <w:bCs/>
        </w:rPr>
        <w:t xml:space="preserve">. </w:t>
      </w:r>
    </w:p>
    <w:p w14:paraId="5111FF44" w14:textId="62E10052" w:rsidR="009A0F00" w:rsidRDefault="009A0F00" w:rsidP="009A0F00">
      <w:pPr>
        <w:suppressAutoHyphens/>
        <w:spacing w:before="120" w:after="120" w:line="276" w:lineRule="auto"/>
        <w:jc w:val="both"/>
        <w:rPr>
          <w:rFonts w:cstheme="minorHAnsi"/>
          <w:bCs/>
        </w:rPr>
      </w:pPr>
    </w:p>
    <w:p w14:paraId="6CD647BE" w14:textId="233FD420" w:rsidR="009A0F00" w:rsidRPr="009A0F00" w:rsidRDefault="009A0F00" w:rsidP="009A0F00">
      <w:pPr>
        <w:suppressAutoHyphens/>
        <w:spacing w:before="120" w:after="120" w:line="276" w:lineRule="auto"/>
        <w:jc w:val="center"/>
        <w:rPr>
          <w:rFonts w:cstheme="minorHAnsi"/>
          <w:b/>
          <w:bCs/>
        </w:rPr>
      </w:pPr>
      <w:r w:rsidRPr="009A0F00">
        <w:rPr>
          <w:rFonts w:cstheme="minorHAnsi"/>
          <w:b/>
          <w:bCs/>
        </w:rPr>
        <w:t>Art. 12</w:t>
      </w:r>
    </w:p>
    <w:p w14:paraId="62B9A03F" w14:textId="26CB32D6" w:rsidR="009A0F00" w:rsidRPr="009A0F00" w:rsidRDefault="009A0F00" w:rsidP="009A0F00">
      <w:pPr>
        <w:suppressAutoHyphens/>
        <w:spacing w:before="120" w:after="120" w:line="276" w:lineRule="auto"/>
        <w:jc w:val="center"/>
        <w:rPr>
          <w:rFonts w:cstheme="minorHAnsi"/>
          <w:b/>
          <w:bCs/>
        </w:rPr>
      </w:pPr>
      <w:r w:rsidRPr="009A0F00">
        <w:rPr>
          <w:rFonts w:cstheme="minorHAnsi"/>
          <w:b/>
          <w:bCs/>
        </w:rPr>
        <w:t>(Aggiudicazione e stipula del Contratto)</w:t>
      </w:r>
    </w:p>
    <w:p w14:paraId="6A9FDA97" w14:textId="55AD40E3" w:rsidR="003F65D1" w:rsidRDefault="003F65D1" w:rsidP="004E044F">
      <w:pPr>
        <w:pStyle w:val="Paragrafoelenco"/>
        <w:numPr>
          <w:ilvl w:val="0"/>
          <w:numId w:val="33"/>
        </w:numPr>
        <w:suppressAutoHyphens/>
        <w:spacing w:before="120" w:after="120" w:line="276" w:lineRule="auto"/>
        <w:ind w:left="357" w:hanging="357"/>
        <w:contextualSpacing w:val="0"/>
        <w:jc w:val="both"/>
        <w:rPr>
          <w:rFonts w:cstheme="minorHAnsi"/>
          <w:bCs/>
        </w:rPr>
      </w:pPr>
      <w:r>
        <w:rPr>
          <w:rFonts w:cstheme="minorHAnsi"/>
          <w:bCs/>
        </w:rPr>
        <w:t>Se il Preventivo presentato dall’</w:t>
      </w:r>
      <w:r w:rsidRPr="000B5053">
        <w:rPr>
          <w:rFonts w:cstheme="minorHAnsi"/>
          <w:bCs/>
        </w:rPr>
        <w:t xml:space="preserve">Operatore </w:t>
      </w:r>
      <w:r w:rsidR="000940BB">
        <w:rPr>
          <w:rFonts w:cstheme="minorHAnsi"/>
          <w:bCs/>
        </w:rPr>
        <w:t>e</w:t>
      </w:r>
      <w:r w:rsidRPr="000B5053">
        <w:rPr>
          <w:rFonts w:cstheme="minorHAnsi"/>
          <w:bCs/>
        </w:rPr>
        <w:t xml:space="preserve">conomico </w:t>
      </w:r>
      <w:r>
        <w:rPr>
          <w:rFonts w:cstheme="minorHAnsi"/>
          <w:bCs/>
        </w:rPr>
        <w:t>individuato risulta rispondente alle esigenze della Stazione Appaltante</w:t>
      </w:r>
      <w:r w:rsidRPr="000B5053">
        <w:rPr>
          <w:rFonts w:cstheme="minorHAnsi"/>
          <w:bCs/>
        </w:rPr>
        <w:t xml:space="preserve">, il RUP procederà all’affidamento diretto </w:t>
      </w:r>
      <w:r w:rsidR="00B51F72">
        <w:rPr>
          <w:rFonts w:cstheme="minorHAnsi"/>
          <w:color w:val="000000"/>
        </w:rPr>
        <w:t>della Fornitura</w:t>
      </w:r>
      <w:r w:rsidRPr="000B5053">
        <w:rPr>
          <w:rFonts w:cstheme="minorHAnsi"/>
        </w:rPr>
        <w:t xml:space="preserve"> </w:t>
      </w:r>
      <w:r w:rsidRPr="000B5053">
        <w:rPr>
          <w:rFonts w:cstheme="minorHAnsi"/>
          <w:bCs/>
        </w:rPr>
        <w:t xml:space="preserve">allo stesso ai sensi dell’art. </w:t>
      </w:r>
      <w:r w:rsidR="003710F5" w:rsidRPr="003710F5">
        <w:rPr>
          <w:rFonts w:eastAsia="Calibri"/>
          <w:bCs/>
        </w:rPr>
        <w:t>dell’art.  50 comma 1 lettera b) del Decreto-Legge n. 36/2023</w:t>
      </w:r>
    </w:p>
    <w:p w14:paraId="570EBA9E" w14:textId="77777777" w:rsidR="00F62DC7" w:rsidRPr="0048264B" w:rsidRDefault="00F62DC7" w:rsidP="004E044F">
      <w:pPr>
        <w:pStyle w:val="Paragrafoelenco"/>
        <w:numPr>
          <w:ilvl w:val="0"/>
          <w:numId w:val="33"/>
        </w:numPr>
        <w:suppressAutoHyphens/>
        <w:spacing w:before="120" w:after="120" w:line="276" w:lineRule="auto"/>
        <w:ind w:left="357" w:hanging="357"/>
        <w:contextualSpacing w:val="0"/>
        <w:jc w:val="both"/>
        <w:rPr>
          <w:rFonts w:cstheme="minorHAnsi"/>
        </w:rPr>
      </w:pPr>
      <w:r>
        <w:t>In caso di esito negativo delle verifiche, si procede all’esclusione e alla relativa segnalazione all’ANAC.</w:t>
      </w:r>
    </w:p>
    <w:p w14:paraId="3B20CAE6" w14:textId="69F7481C" w:rsidR="00F62DC7" w:rsidRPr="003B6FEF" w:rsidRDefault="00F62DC7" w:rsidP="004E044F">
      <w:pPr>
        <w:pStyle w:val="Paragrafoelenco"/>
        <w:numPr>
          <w:ilvl w:val="0"/>
          <w:numId w:val="33"/>
        </w:numPr>
        <w:suppressAutoHyphens/>
        <w:spacing w:before="120" w:after="120" w:line="276" w:lineRule="auto"/>
        <w:ind w:left="357" w:hanging="357"/>
        <w:contextualSpacing w:val="0"/>
        <w:jc w:val="both"/>
        <w:rPr>
          <w:rFonts w:cstheme="minorHAnsi"/>
        </w:rPr>
      </w:pPr>
      <w:r w:rsidRPr="003B6FEF">
        <w:rPr>
          <w:rFonts w:cstheme="minorHAnsi"/>
        </w:rPr>
        <w:t xml:space="preserve">Qualora </w:t>
      </w:r>
      <w:r w:rsidR="008159A5">
        <w:rPr>
          <w:rFonts w:cstheme="minorHAnsi"/>
        </w:rPr>
        <w:t>il</w:t>
      </w:r>
      <w:r w:rsidRPr="003B6FEF">
        <w:rPr>
          <w:rFonts w:cstheme="minorHAnsi"/>
        </w:rPr>
        <w:t xml:space="preserve"> Preventivo </w:t>
      </w:r>
      <w:r w:rsidR="008159A5">
        <w:rPr>
          <w:rFonts w:cstheme="minorHAnsi"/>
        </w:rPr>
        <w:t xml:space="preserve">non </w:t>
      </w:r>
      <w:r w:rsidRPr="003B6FEF">
        <w:rPr>
          <w:rFonts w:cstheme="minorHAnsi"/>
        </w:rPr>
        <w:t>risulti conveniente o idoneo in relazione all’oggetto del Contratto, la Stazione Appaltante si riserva la facoltà di non procedere all’affidamento anche alla luce della natura informale e non vincolante della presente Procedura per la Stazione Appaltante.</w:t>
      </w:r>
    </w:p>
    <w:p w14:paraId="7414AE26" w14:textId="2725F164" w:rsidR="00F62DC7" w:rsidRPr="003B6FEF" w:rsidRDefault="00F62DC7" w:rsidP="004E044F">
      <w:pPr>
        <w:pStyle w:val="Paragrafoelenco"/>
        <w:numPr>
          <w:ilvl w:val="0"/>
          <w:numId w:val="33"/>
        </w:numPr>
        <w:suppressAutoHyphens/>
        <w:spacing w:before="120" w:after="120" w:line="276" w:lineRule="auto"/>
        <w:ind w:left="357" w:hanging="357"/>
        <w:contextualSpacing w:val="0"/>
        <w:jc w:val="both"/>
        <w:rPr>
          <w:rFonts w:cstheme="minorHAnsi"/>
        </w:rPr>
      </w:pPr>
      <w:r w:rsidRPr="003B6FEF">
        <w:rPr>
          <w:rFonts w:cstheme="minorHAnsi"/>
        </w:rPr>
        <w:t xml:space="preserve">Il Contratto dovrà in ogni caso essere restituito dall’esecutore entro </w:t>
      </w:r>
      <w:r w:rsidR="003710F5">
        <w:rPr>
          <w:rFonts w:cstheme="minorHAnsi"/>
        </w:rPr>
        <w:t xml:space="preserve">7 </w:t>
      </w:r>
      <w:r w:rsidRPr="00B51F72">
        <w:rPr>
          <w:rFonts w:cstheme="minorHAnsi"/>
          <w:bCs/>
        </w:rPr>
        <w:t>giorni</w:t>
      </w:r>
      <w:r w:rsidRPr="00B51F72">
        <w:rPr>
          <w:rFonts w:cstheme="minorHAnsi"/>
        </w:rPr>
        <w:t xml:space="preserve"> </w:t>
      </w:r>
      <w:r w:rsidRPr="003B6FEF">
        <w:rPr>
          <w:rFonts w:cstheme="minorHAnsi"/>
        </w:rPr>
        <w:t>dalla comunicazione dell’aggiudicazione</w:t>
      </w:r>
      <w:r w:rsidRPr="003B6FEF">
        <w:rPr>
          <w:rFonts w:cstheme="minorHAnsi"/>
          <w:color w:val="FF0000"/>
          <w:spacing w:val="-1"/>
        </w:rPr>
        <w:t xml:space="preserve"> </w:t>
      </w:r>
      <w:r w:rsidRPr="003B6FEF">
        <w:rPr>
          <w:rFonts w:cstheme="minorHAnsi"/>
        </w:rPr>
        <w:t>e dovrà essere sottoscritto digitalmente dal legale rappresentante dell</w:t>
      </w:r>
      <w:r w:rsidR="0072076D">
        <w:rPr>
          <w:rFonts w:cstheme="minorHAnsi"/>
        </w:rPr>
        <w:t>’Operatore</w:t>
      </w:r>
      <w:r w:rsidRPr="003B6FEF">
        <w:rPr>
          <w:rFonts w:cstheme="minorHAnsi"/>
        </w:rPr>
        <w:t>, o da persona abilitata ad impegnare l’</w:t>
      </w:r>
      <w:r w:rsidR="0072076D">
        <w:rPr>
          <w:rFonts w:cstheme="minorHAnsi"/>
        </w:rPr>
        <w:t>Operatore</w:t>
      </w:r>
      <w:r w:rsidRPr="003B6FEF">
        <w:rPr>
          <w:rFonts w:cstheme="minorHAnsi"/>
        </w:rPr>
        <w:t>. In tale ultimo caso, dovrà essere prodotta in atti copia scansionata della fonte dei poteri, sottoscritta con firma digitale.</w:t>
      </w:r>
    </w:p>
    <w:p w14:paraId="0DCC7431" w14:textId="1664096B" w:rsidR="0049604E" w:rsidRPr="009A0F00" w:rsidRDefault="009A0F00" w:rsidP="009A0F00">
      <w:pPr>
        <w:pStyle w:val="Paragrafoelenco"/>
        <w:suppressAutoHyphens/>
        <w:spacing w:before="120" w:after="120" w:line="276" w:lineRule="auto"/>
        <w:ind w:left="0"/>
        <w:contextualSpacing w:val="0"/>
        <w:jc w:val="center"/>
        <w:rPr>
          <w:rFonts w:cstheme="minorHAnsi"/>
          <w:b/>
        </w:rPr>
      </w:pPr>
      <w:bookmarkStart w:id="22" w:name="_Toc108782196"/>
      <w:r w:rsidRPr="009A0F00">
        <w:rPr>
          <w:rFonts w:cstheme="minorHAnsi"/>
          <w:b/>
        </w:rPr>
        <w:t>Art. 13</w:t>
      </w:r>
    </w:p>
    <w:p w14:paraId="77922981" w14:textId="77777777" w:rsidR="0049604E" w:rsidRPr="000B5053" w:rsidRDefault="0049604E" w:rsidP="000B5053">
      <w:pPr>
        <w:tabs>
          <w:tab w:val="left" w:pos="8647"/>
        </w:tabs>
        <w:spacing w:before="120" w:after="120" w:line="276" w:lineRule="auto"/>
        <w:jc w:val="center"/>
        <w:rPr>
          <w:rFonts w:cstheme="minorHAnsi"/>
          <w:b/>
        </w:rPr>
      </w:pPr>
      <w:r w:rsidRPr="000B5053">
        <w:rPr>
          <w:rFonts w:cstheme="minorHAnsi"/>
          <w:b/>
          <w:bCs/>
          <w:i/>
          <w:iCs/>
        </w:rPr>
        <w:t>(Divieto di cessione del contratto e subappalto)</w:t>
      </w:r>
      <w:bookmarkEnd w:id="22"/>
      <w:r w:rsidRPr="000B5053" w:rsidDel="00E2639E">
        <w:rPr>
          <w:rFonts w:cstheme="minorHAnsi"/>
          <w:b/>
          <w:bCs/>
          <w:i/>
          <w:iCs/>
        </w:rPr>
        <w:t xml:space="preserve"> </w:t>
      </w:r>
    </w:p>
    <w:p w14:paraId="58081896" w14:textId="5E02B797" w:rsidR="0084049C" w:rsidRPr="003B6FEF" w:rsidRDefault="0084049C" w:rsidP="004E044F">
      <w:pPr>
        <w:pStyle w:val="WW-Corpotesto"/>
        <w:numPr>
          <w:ilvl w:val="0"/>
          <w:numId w:val="22"/>
        </w:numPr>
        <w:spacing w:before="120" w:line="276" w:lineRule="auto"/>
        <w:ind w:left="357" w:right="51" w:hanging="357"/>
        <w:jc w:val="both"/>
        <w:rPr>
          <w:rFonts w:asciiTheme="minorHAnsi" w:hAnsiTheme="minorHAnsi" w:cstheme="minorHAnsi"/>
          <w:sz w:val="22"/>
          <w:szCs w:val="22"/>
        </w:rPr>
      </w:pPr>
      <w:bookmarkStart w:id="23" w:name="_Toc266294200"/>
      <w:bookmarkStart w:id="24" w:name="_Toc108782203"/>
      <w:r w:rsidRPr="003B6FEF">
        <w:rPr>
          <w:rFonts w:asciiTheme="minorHAnsi" w:hAnsiTheme="minorHAnsi" w:cstheme="minorHAnsi"/>
          <w:sz w:val="22"/>
          <w:szCs w:val="22"/>
        </w:rPr>
        <w:t xml:space="preserve">In conformità a quanto stabilito dall'art. 119, comma 1, del Codice, è fatto divieto all’Affidatario di cedere il Contratto. Resta fermo quanto previsto all'art. 120, comma 1, lett. d), del </w:t>
      </w:r>
      <w:r w:rsidR="000940BB">
        <w:rPr>
          <w:rFonts w:asciiTheme="minorHAnsi" w:hAnsiTheme="minorHAnsi" w:cstheme="minorHAnsi"/>
          <w:sz w:val="22"/>
          <w:szCs w:val="22"/>
        </w:rPr>
        <w:t>d</w:t>
      </w:r>
      <w:r w:rsidRPr="003B6FEF">
        <w:rPr>
          <w:rFonts w:asciiTheme="minorHAnsi" w:hAnsiTheme="minorHAnsi" w:cstheme="minorHAnsi"/>
          <w:sz w:val="22"/>
          <w:szCs w:val="22"/>
        </w:rPr>
        <w:t>.</w:t>
      </w:r>
      <w:r w:rsidR="000940BB">
        <w:rPr>
          <w:rFonts w:asciiTheme="minorHAnsi" w:hAnsiTheme="minorHAnsi" w:cstheme="minorHAnsi"/>
          <w:sz w:val="22"/>
          <w:szCs w:val="22"/>
        </w:rPr>
        <w:t>l</w:t>
      </w:r>
      <w:r w:rsidRPr="003B6FEF">
        <w:rPr>
          <w:rFonts w:asciiTheme="minorHAnsi" w:hAnsiTheme="minorHAnsi" w:cstheme="minorHAnsi"/>
          <w:sz w:val="22"/>
          <w:szCs w:val="22"/>
        </w:rPr>
        <w:t>gs. n. 36/2013, in caso di modifiche soggettive.</w:t>
      </w:r>
    </w:p>
    <w:p w14:paraId="49A414CC" w14:textId="08E3F712" w:rsidR="0084049C" w:rsidRPr="003B6FEF" w:rsidRDefault="0084049C" w:rsidP="004E044F">
      <w:pPr>
        <w:pStyle w:val="WW-Corpotesto"/>
        <w:numPr>
          <w:ilvl w:val="0"/>
          <w:numId w:val="22"/>
        </w:numPr>
        <w:spacing w:before="120" w:line="276" w:lineRule="auto"/>
        <w:ind w:left="357" w:right="51" w:hanging="357"/>
        <w:jc w:val="both"/>
        <w:rPr>
          <w:rFonts w:asciiTheme="minorHAnsi" w:hAnsiTheme="minorHAnsi" w:cstheme="minorHAnsi"/>
          <w:sz w:val="22"/>
          <w:szCs w:val="22"/>
        </w:rPr>
      </w:pPr>
      <w:r w:rsidRPr="003B6FEF">
        <w:rPr>
          <w:rFonts w:asciiTheme="minorHAnsi" w:hAnsiTheme="minorHAnsi" w:cstheme="minorHAnsi"/>
          <w:sz w:val="22"/>
          <w:szCs w:val="22"/>
        </w:rPr>
        <w:t xml:space="preserve">L’Operatore </w:t>
      </w:r>
      <w:r w:rsidR="000940BB">
        <w:rPr>
          <w:rFonts w:asciiTheme="minorHAnsi" w:hAnsiTheme="minorHAnsi" w:cstheme="minorHAnsi"/>
          <w:sz w:val="22"/>
          <w:szCs w:val="22"/>
        </w:rPr>
        <w:t>e</w:t>
      </w:r>
      <w:r w:rsidRPr="003B6FEF">
        <w:rPr>
          <w:rFonts w:asciiTheme="minorHAnsi" w:hAnsiTheme="minorHAnsi" w:cstheme="minorHAnsi"/>
          <w:sz w:val="22"/>
          <w:szCs w:val="22"/>
        </w:rPr>
        <w:t xml:space="preserve">conomico indica, nel Preventivo, le parti e le percentuali </w:t>
      </w:r>
      <w:r w:rsidR="001373AD" w:rsidRPr="001373AD">
        <w:rPr>
          <w:rFonts w:asciiTheme="minorHAnsi" w:hAnsiTheme="minorHAnsi" w:cstheme="minorHAnsi"/>
          <w:sz w:val="22"/>
          <w:szCs w:val="22"/>
        </w:rPr>
        <w:t xml:space="preserve">della Fornitura </w:t>
      </w:r>
      <w:r w:rsidR="0072076D">
        <w:rPr>
          <w:rFonts w:asciiTheme="minorHAnsi" w:hAnsiTheme="minorHAnsi" w:cstheme="minorHAnsi"/>
          <w:sz w:val="22"/>
          <w:szCs w:val="22"/>
        </w:rPr>
        <w:t xml:space="preserve">del servizio </w:t>
      </w:r>
      <w:r w:rsidRPr="003B6FEF">
        <w:rPr>
          <w:rFonts w:asciiTheme="minorHAnsi" w:hAnsiTheme="minorHAnsi" w:cstheme="minorHAnsi"/>
          <w:sz w:val="22"/>
          <w:szCs w:val="22"/>
        </w:rPr>
        <w:t xml:space="preserve">che intende subappaltare o concedere in cottimo, in conformità a quanto previsto dall’art. 119 del </w:t>
      </w:r>
      <w:r w:rsidR="000940BB">
        <w:rPr>
          <w:rFonts w:asciiTheme="minorHAnsi" w:hAnsiTheme="minorHAnsi" w:cstheme="minorHAnsi"/>
          <w:sz w:val="22"/>
          <w:szCs w:val="22"/>
        </w:rPr>
        <w:t>d</w:t>
      </w:r>
      <w:r w:rsidRPr="003B6FEF">
        <w:rPr>
          <w:rFonts w:asciiTheme="minorHAnsi" w:hAnsiTheme="minorHAnsi" w:cstheme="minorHAnsi"/>
          <w:sz w:val="22"/>
          <w:szCs w:val="22"/>
        </w:rPr>
        <w:t>.</w:t>
      </w:r>
      <w:r w:rsidR="000940BB">
        <w:rPr>
          <w:rFonts w:asciiTheme="minorHAnsi" w:hAnsiTheme="minorHAnsi" w:cstheme="minorHAnsi"/>
          <w:sz w:val="22"/>
          <w:szCs w:val="22"/>
        </w:rPr>
        <w:t>l</w:t>
      </w:r>
      <w:r w:rsidRPr="003B6FEF">
        <w:rPr>
          <w:rFonts w:asciiTheme="minorHAnsi" w:hAnsiTheme="minorHAnsi" w:cstheme="minorHAnsi"/>
          <w:sz w:val="22"/>
          <w:szCs w:val="22"/>
        </w:rPr>
        <w:t>gs. n. 36/2023. In caso di mancata indicazione delle parti da subappaltare, il subappalto è vietato.</w:t>
      </w:r>
    </w:p>
    <w:p w14:paraId="36BEBBF0" w14:textId="77777777" w:rsidR="0084049C" w:rsidRPr="003B6FEF" w:rsidRDefault="0084049C" w:rsidP="004E044F">
      <w:pPr>
        <w:pStyle w:val="WW-Corpotesto"/>
        <w:numPr>
          <w:ilvl w:val="0"/>
          <w:numId w:val="22"/>
        </w:numPr>
        <w:spacing w:before="120" w:line="276" w:lineRule="auto"/>
        <w:ind w:left="357" w:right="51" w:hanging="357"/>
        <w:jc w:val="both"/>
        <w:rPr>
          <w:rFonts w:asciiTheme="minorHAnsi" w:hAnsiTheme="minorHAnsi" w:cstheme="minorHAnsi"/>
          <w:sz w:val="22"/>
          <w:szCs w:val="22"/>
        </w:rPr>
      </w:pPr>
      <w:r w:rsidRPr="003B6FEF">
        <w:rPr>
          <w:rFonts w:asciiTheme="minorHAnsi" w:hAnsiTheme="minorHAnsi" w:cstheme="minorHAnsi"/>
          <w:sz w:val="22"/>
          <w:szCs w:val="22"/>
        </w:rPr>
        <w:t xml:space="preserve">L’Affidatario e il subappaltatore sono responsabili in solido nei confronti della Stazione Appaltante dell’esecuzione delle prestazioni oggetto del contratto di subappalto. </w:t>
      </w:r>
    </w:p>
    <w:p w14:paraId="4E3CBA42" w14:textId="77777777" w:rsidR="0084049C" w:rsidRPr="003B6FEF" w:rsidRDefault="0084049C" w:rsidP="004E044F">
      <w:pPr>
        <w:pStyle w:val="WW-Corpotesto"/>
        <w:numPr>
          <w:ilvl w:val="0"/>
          <w:numId w:val="22"/>
        </w:numPr>
        <w:spacing w:before="120" w:line="276" w:lineRule="auto"/>
        <w:ind w:left="357" w:right="51" w:hanging="357"/>
        <w:jc w:val="both"/>
        <w:rPr>
          <w:rFonts w:asciiTheme="minorHAnsi" w:hAnsiTheme="minorHAnsi" w:cstheme="minorHAnsi"/>
          <w:sz w:val="22"/>
          <w:szCs w:val="22"/>
        </w:rPr>
      </w:pPr>
      <w:r w:rsidRPr="003B6FEF">
        <w:rPr>
          <w:rFonts w:asciiTheme="minorHAnsi" w:hAnsiTheme="minorHAnsi" w:cstheme="minorHAnsi"/>
          <w:sz w:val="22"/>
          <w:szCs w:val="22"/>
        </w:rPr>
        <w:t xml:space="preserve">Il subappaltatore, per le prestazioni affidate in subappalto, deve garantire gli stessi standard qualitativi e prestazionali previsti nel Contratto e riconoscere ai lavoratori un trattamento economico e </w:t>
      </w:r>
      <w:r w:rsidRPr="003B6FEF">
        <w:rPr>
          <w:rFonts w:asciiTheme="minorHAnsi" w:hAnsiTheme="minorHAnsi" w:cstheme="minorHAnsi"/>
          <w:sz w:val="22"/>
          <w:szCs w:val="22"/>
        </w:rPr>
        <w:lastRenderedPageBreak/>
        <w:t>normativo non inferiore a quello che avrebbe garantito il contraente principale, inclusa l'applicazione dei medesimi contratti collettivi nazionali di lavoro.</w:t>
      </w:r>
    </w:p>
    <w:p w14:paraId="0AC2482D" w14:textId="6C78CE0E" w:rsidR="0084049C" w:rsidRPr="003B6FEF" w:rsidRDefault="0084049C" w:rsidP="004E044F">
      <w:pPr>
        <w:pStyle w:val="WW-Corpotesto"/>
        <w:numPr>
          <w:ilvl w:val="0"/>
          <w:numId w:val="22"/>
        </w:numPr>
        <w:spacing w:before="120" w:line="276" w:lineRule="auto"/>
        <w:ind w:left="357" w:right="51" w:hanging="357"/>
        <w:jc w:val="both"/>
        <w:rPr>
          <w:rFonts w:asciiTheme="minorHAnsi" w:hAnsiTheme="minorHAnsi" w:cstheme="minorHAnsi"/>
          <w:sz w:val="22"/>
          <w:szCs w:val="22"/>
        </w:rPr>
      </w:pPr>
      <w:r w:rsidRPr="003B6FEF">
        <w:rPr>
          <w:rFonts w:asciiTheme="minorHAnsi" w:hAnsiTheme="minorHAnsi" w:cstheme="minorHAnsi"/>
          <w:sz w:val="22"/>
          <w:szCs w:val="22"/>
        </w:rPr>
        <w:t xml:space="preserve">Il soggetto Affidatario del Contratto potrà affidare in subappalto </w:t>
      </w:r>
      <w:r w:rsidRPr="001373AD">
        <w:rPr>
          <w:rFonts w:asciiTheme="minorHAnsi" w:hAnsiTheme="minorHAnsi" w:cstheme="minorHAnsi"/>
          <w:sz w:val="22"/>
          <w:szCs w:val="22"/>
        </w:rPr>
        <w:t xml:space="preserve">parte </w:t>
      </w:r>
      <w:r w:rsidR="001373AD" w:rsidRPr="001373AD">
        <w:rPr>
          <w:rFonts w:asciiTheme="minorHAnsi" w:hAnsiTheme="minorHAnsi" w:cstheme="minorHAnsi"/>
          <w:sz w:val="22"/>
          <w:szCs w:val="22"/>
        </w:rPr>
        <w:t>della</w:t>
      </w:r>
      <w:r w:rsidR="001373AD" w:rsidRPr="001D4B0A">
        <w:rPr>
          <w:rFonts w:asciiTheme="minorHAnsi" w:hAnsiTheme="minorHAnsi" w:cstheme="minorHAnsi"/>
          <w:sz w:val="22"/>
          <w:szCs w:val="22"/>
        </w:rPr>
        <w:t xml:space="preserve"> Fornitura</w:t>
      </w:r>
      <w:r w:rsidR="004D4964" w:rsidRPr="001D4B0A">
        <w:rPr>
          <w:rFonts w:asciiTheme="minorHAnsi" w:hAnsiTheme="minorHAnsi" w:cstheme="minorHAnsi"/>
          <w:sz w:val="22"/>
          <w:szCs w:val="22"/>
        </w:rPr>
        <w:t xml:space="preserve"> </w:t>
      </w:r>
      <w:r w:rsidR="004D4964">
        <w:rPr>
          <w:rFonts w:asciiTheme="minorHAnsi" w:hAnsiTheme="minorHAnsi" w:cstheme="minorHAnsi"/>
          <w:sz w:val="22"/>
          <w:szCs w:val="22"/>
        </w:rPr>
        <w:t>previa A</w:t>
      </w:r>
      <w:r w:rsidRPr="003B6FEF">
        <w:rPr>
          <w:rFonts w:asciiTheme="minorHAnsi" w:hAnsiTheme="minorHAnsi" w:cstheme="minorHAnsi"/>
          <w:sz w:val="22"/>
          <w:szCs w:val="22"/>
        </w:rPr>
        <w:t xml:space="preserve">utorizzazione della Stazione Appaltante, nei limiti di cui all’art. 119, comma 4 del </w:t>
      </w:r>
      <w:r w:rsidR="000940BB">
        <w:rPr>
          <w:rFonts w:asciiTheme="minorHAnsi" w:hAnsiTheme="minorHAnsi" w:cstheme="minorHAnsi"/>
          <w:sz w:val="22"/>
          <w:szCs w:val="22"/>
        </w:rPr>
        <w:t>d</w:t>
      </w:r>
      <w:r w:rsidRPr="003B6FEF">
        <w:rPr>
          <w:rFonts w:asciiTheme="minorHAnsi" w:hAnsiTheme="minorHAnsi" w:cstheme="minorHAnsi"/>
          <w:sz w:val="22"/>
          <w:szCs w:val="22"/>
        </w:rPr>
        <w:t>.</w:t>
      </w:r>
      <w:r w:rsidR="000940BB">
        <w:rPr>
          <w:rFonts w:asciiTheme="minorHAnsi" w:hAnsiTheme="minorHAnsi" w:cstheme="minorHAnsi"/>
          <w:sz w:val="22"/>
          <w:szCs w:val="22"/>
        </w:rPr>
        <w:t>l</w:t>
      </w:r>
      <w:r w:rsidRPr="003B6FEF">
        <w:rPr>
          <w:rFonts w:asciiTheme="minorHAnsi" w:hAnsiTheme="minorHAnsi" w:cstheme="minorHAnsi"/>
          <w:sz w:val="22"/>
          <w:szCs w:val="22"/>
        </w:rPr>
        <w:t>gs. n. 36/2023.</w:t>
      </w:r>
    </w:p>
    <w:p w14:paraId="5A57A3CA" w14:textId="2492ECF8" w:rsidR="0084049C" w:rsidRPr="003B6FEF" w:rsidRDefault="0084049C" w:rsidP="004E044F">
      <w:pPr>
        <w:pStyle w:val="WW-Corpotesto"/>
        <w:numPr>
          <w:ilvl w:val="0"/>
          <w:numId w:val="22"/>
        </w:numPr>
        <w:spacing w:before="120" w:line="276" w:lineRule="auto"/>
        <w:ind w:left="357" w:right="51" w:hanging="357"/>
        <w:jc w:val="both"/>
        <w:rPr>
          <w:rFonts w:asciiTheme="minorHAnsi" w:hAnsiTheme="minorHAnsi" w:cstheme="minorHAnsi"/>
          <w:sz w:val="22"/>
          <w:szCs w:val="22"/>
        </w:rPr>
      </w:pPr>
      <w:r w:rsidRPr="003B6FEF">
        <w:rPr>
          <w:rFonts w:asciiTheme="minorHAnsi" w:hAnsiTheme="minorHAnsi" w:cstheme="minorHAnsi"/>
          <w:sz w:val="22"/>
          <w:szCs w:val="22"/>
        </w:rPr>
        <w:t xml:space="preserve">Non si configurano come attività affidate in subappalto quelle di cui all’art. 119, comma 3, del </w:t>
      </w:r>
      <w:r w:rsidR="000940BB">
        <w:rPr>
          <w:rFonts w:asciiTheme="minorHAnsi" w:hAnsiTheme="minorHAnsi" w:cstheme="minorHAnsi"/>
          <w:sz w:val="22"/>
          <w:szCs w:val="22"/>
        </w:rPr>
        <w:t>d</w:t>
      </w:r>
      <w:r w:rsidRPr="003B6FEF">
        <w:rPr>
          <w:rFonts w:asciiTheme="minorHAnsi" w:hAnsiTheme="minorHAnsi" w:cstheme="minorHAnsi"/>
          <w:sz w:val="22"/>
          <w:szCs w:val="22"/>
        </w:rPr>
        <w:t>.</w:t>
      </w:r>
      <w:r w:rsidR="000940BB">
        <w:rPr>
          <w:rFonts w:asciiTheme="minorHAnsi" w:hAnsiTheme="minorHAnsi" w:cstheme="minorHAnsi"/>
          <w:sz w:val="22"/>
          <w:szCs w:val="22"/>
        </w:rPr>
        <w:t>l</w:t>
      </w:r>
      <w:r w:rsidRPr="003B6FEF">
        <w:rPr>
          <w:rFonts w:asciiTheme="minorHAnsi" w:hAnsiTheme="minorHAnsi" w:cstheme="minorHAnsi"/>
          <w:sz w:val="22"/>
          <w:szCs w:val="22"/>
        </w:rPr>
        <w:t>gs. n. 36/2023.</w:t>
      </w:r>
    </w:p>
    <w:p w14:paraId="26B686F0" w14:textId="307995BE" w:rsidR="000940BB" w:rsidRDefault="0084049C" w:rsidP="009A0F00">
      <w:pPr>
        <w:pStyle w:val="WW-Corpotesto"/>
        <w:numPr>
          <w:ilvl w:val="0"/>
          <w:numId w:val="22"/>
        </w:numPr>
        <w:spacing w:before="120" w:line="276" w:lineRule="auto"/>
        <w:ind w:left="357" w:right="51" w:hanging="357"/>
        <w:jc w:val="both"/>
        <w:rPr>
          <w:rFonts w:asciiTheme="minorHAnsi" w:hAnsiTheme="minorHAnsi" w:cstheme="minorHAnsi"/>
          <w:sz w:val="22"/>
          <w:szCs w:val="22"/>
        </w:rPr>
      </w:pPr>
      <w:r w:rsidRPr="003B6FEF">
        <w:rPr>
          <w:rFonts w:asciiTheme="minorHAnsi" w:hAnsiTheme="minorHAnsi" w:cstheme="minorHAnsi"/>
          <w:sz w:val="22"/>
          <w:szCs w:val="22"/>
        </w:rPr>
        <w:t xml:space="preserve">L’Affidatario deposita, prima o contestualmente alla sottoscrizione del Contratto, i contratti continuativi di cooperazione, </w:t>
      </w:r>
      <w:r w:rsidR="00B51F72">
        <w:rPr>
          <w:rFonts w:asciiTheme="minorHAnsi" w:hAnsiTheme="minorHAnsi" w:cstheme="minorHAnsi"/>
          <w:sz w:val="22"/>
          <w:szCs w:val="22"/>
        </w:rPr>
        <w:t>Fornitura</w:t>
      </w:r>
      <w:r w:rsidR="001373AD" w:rsidRPr="001D4B0A">
        <w:rPr>
          <w:rFonts w:asciiTheme="minorHAnsi" w:hAnsiTheme="minorHAnsi" w:cstheme="minorHAnsi"/>
          <w:sz w:val="22"/>
          <w:szCs w:val="22"/>
        </w:rPr>
        <w:t xml:space="preserve"> </w:t>
      </w:r>
      <w:r w:rsidRPr="003B6FEF">
        <w:rPr>
          <w:rFonts w:asciiTheme="minorHAnsi" w:hAnsiTheme="minorHAnsi" w:cstheme="minorHAnsi"/>
          <w:sz w:val="22"/>
          <w:szCs w:val="22"/>
        </w:rPr>
        <w:t>di cui all’art. 119, comma 3, lett. d), del Codice.</w:t>
      </w:r>
    </w:p>
    <w:p w14:paraId="437256DE" w14:textId="147B4902" w:rsidR="009A0F00" w:rsidRDefault="009A0F00" w:rsidP="009A0F00">
      <w:pPr>
        <w:pStyle w:val="WW-Corpotesto"/>
        <w:spacing w:before="120" w:line="276" w:lineRule="auto"/>
        <w:ind w:left="357" w:right="51"/>
        <w:jc w:val="both"/>
        <w:rPr>
          <w:rFonts w:asciiTheme="minorHAnsi" w:hAnsiTheme="minorHAnsi" w:cstheme="minorHAnsi"/>
          <w:sz w:val="22"/>
          <w:szCs w:val="22"/>
        </w:rPr>
      </w:pPr>
    </w:p>
    <w:p w14:paraId="1EE062E1" w14:textId="6FF763CE" w:rsidR="0049604E" w:rsidRPr="00D43B06" w:rsidRDefault="009A0F00" w:rsidP="00D43B06">
      <w:pPr>
        <w:pStyle w:val="WW-Corpotesto"/>
        <w:spacing w:before="120" w:line="276" w:lineRule="auto"/>
        <w:ind w:left="0" w:right="51"/>
        <w:rPr>
          <w:rFonts w:asciiTheme="minorHAnsi" w:hAnsiTheme="minorHAnsi" w:cstheme="minorHAnsi"/>
          <w:b/>
          <w:sz w:val="22"/>
          <w:szCs w:val="22"/>
        </w:rPr>
      </w:pPr>
      <w:r w:rsidRPr="009A0F00">
        <w:rPr>
          <w:rFonts w:asciiTheme="minorHAnsi" w:hAnsiTheme="minorHAnsi" w:cstheme="minorHAnsi"/>
          <w:b/>
          <w:sz w:val="22"/>
          <w:szCs w:val="22"/>
        </w:rPr>
        <w:t>Art. 14</w:t>
      </w:r>
      <w:bookmarkEnd w:id="23"/>
    </w:p>
    <w:p w14:paraId="213E0D29" w14:textId="77777777" w:rsidR="0049604E" w:rsidRPr="000B5053" w:rsidRDefault="0049604E" w:rsidP="000B5053">
      <w:pPr>
        <w:tabs>
          <w:tab w:val="left" w:pos="8647"/>
        </w:tabs>
        <w:spacing w:before="120" w:after="120" w:line="276" w:lineRule="auto"/>
        <w:jc w:val="center"/>
        <w:rPr>
          <w:rFonts w:cstheme="minorHAnsi"/>
          <w:b/>
        </w:rPr>
      </w:pPr>
      <w:r w:rsidRPr="000B5053">
        <w:rPr>
          <w:rFonts w:cstheme="minorHAnsi"/>
          <w:b/>
          <w:bCs/>
          <w:i/>
          <w:iCs/>
        </w:rPr>
        <w:t>(Referenti contrattuali)</w:t>
      </w:r>
      <w:bookmarkEnd w:id="24"/>
    </w:p>
    <w:p w14:paraId="648B92F1" w14:textId="792D7C03" w:rsidR="0049604E" w:rsidRPr="00EF1338" w:rsidRDefault="0049604E" w:rsidP="004E044F">
      <w:pPr>
        <w:pStyle w:val="WW-Corpotesto"/>
        <w:numPr>
          <w:ilvl w:val="0"/>
          <w:numId w:val="23"/>
        </w:numPr>
        <w:spacing w:before="120" w:line="276" w:lineRule="auto"/>
        <w:ind w:left="357" w:right="51" w:hanging="357"/>
        <w:jc w:val="both"/>
        <w:rPr>
          <w:rFonts w:asciiTheme="minorHAnsi" w:eastAsia="Calibri" w:hAnsiTheme="minorHAnsi" w:cstheme="minorHAnsi"/>
          <w:sz w:val="22"/>
          <w:szCs w:val="22"/>
          <w:lang w:eastAsia="en-US"/>
        </w:rPr>
      </w:pPr>
      <w:r w:rsidRPr="000B5053">
        <w:rPr>
          <w:rFonts w:asciiTheme="minorHAnsi" w:eastAsia="Calibri" w:hAnsiTheme="minorHAnsi" w:cstheme="minorHAnsi"/>
          <w:sz w:val="22"/>
          <w:szCs w:val="22"/>
          <w:lang w:eastAsia="en-US"/>
        </w:rPr>
        <w:t xml:space="preserve">Per eventuali informazioni è possibile contattare via e-mail il Responsabile Unico del Procedimento, salvo diversa determinazione, all’indirizzo mail </w:t>
      </w:r>
      <w:bookmarkStart w:id="25" w:name="_Hlk114591580"/>
      <w:r w:rsidR="00B51F72">
        <w:rPr>
          <w:rFonts w:asciiTheme="minorHAnsi" w:eastAsia="Calibri" w:hAnsiTheme="minorHAnsi" w:cstheme="minorHAnsi"/>
          <w:sz w:val="22"/>
          <w:szCs w:val="22"/>
          <w:lang w:eastAsia="en-US"/>
        </w:rPr>
        <w:t>csic049007@istruzione.it</w:t>
      </w:r>
      <w:bookmarkEnd w:id="25"/>
      <w:r w:rsidRPr="00EF1338">
        <w:rPr>
          <w:rFonts w:asciiTheme="minorHAnsi" w:eastAsia="Calibri" w:hAnsiTheme="minorHAnsi" w:cstheme="minorHAnsi"/>
          <w:sz w:val="22"/>
          <w:szCs w:val="22"/>
          <w:lang w:eastAsia="en-US"/>
        </w:rPr>
        <w:t>.</w:t>
      </w:r>
    </w:p>
    <w:p w14:paraId="6108DEB6" w14:textId="60FB87AF" w:rsidR="0049604E" w:rsidRPr="00B51F72" w:rsidRDefault="0049604E" w:rsidP="004E044F">
      <w:pPr>
        <w:pStyle w:val="WW-Corpotesto"/>
        <w:numPr>
          <w:ilvl w:val="0"/>
          <w:numId w:val="23"/>
        </w:numPr>
        <w:spacing w:before="120" w:line="276" w:lineRule="auto"/>
        <w:ind w:left="357" w:right="51" w:hanging="357"/>
        <w:jc w:val="both"/>
        <w:rPr>
          <w:rFonts w:asciiTheme="minorHAnsi" w:eastAsiaTheme="minorHAnsi" w:hAnsiTheme="minorHAnsi" w:cstheme="minorHAnsi"/>
          <w:color w:val="auto"/>
          <w:sz w:val="22"/>
          <w:szCs w:val="22"/>
          <w:lang w:eastAsia="en-US" w:bidi="ar-SA"/>
        </w:rPr>
      </w:pPr>
      <w:r w:rsidRPr="00B51F72">
        <w:rPr>
          <w:rFonts w:asciiTheme="minorHAnsi" w:eastAsia="Calibri" w:hAnsiTheme="minorHAnsi" w:cstheme="minorHAnsi"/>
          <w:sz w:val="22"/>
          <w:szCs w:val="22"/>
          <w:lang w:eastAsia="en-US"/>
        </w:rPr>
        <w:t>È richiesta inoltre l’individuazione da parte dell’Operatore Economico:</w:t>
      </w:r>
    </w:p>
    <w:p w14:paraId="2C54E102" w14:textId="1732C2D0" w:rsidR="0049604E" w:rsidRPr="00D43B06" w:rsidRDefault="0049604E" w:rsidP="00B838A4">
      <w:pPr>
        <w:pStyle w:val="Paragrafoelenco"/>
        <w:widowControl w:val="0"/>
        <w:numPr>
          <w:ilvl w:val="0"/>
          <w:numId w:val="11"/>
        </w:numPr>
        <w:autoSpaceDE w:val="0"/>
        <w:autoSpaceDN w:val="0"/>
        <w:spacing w:before="120" w:after="120" w:line="276" w:lineRule="auto"/>
        <w:contextualSpacing w:val="0"/>
        <w:jc w:val="both"/>
        <w:rPr>
          <w:rFonts w:cstheme="minorHAnsi"/>
          <w:b/>
        </w:rPr>
      </w:pPr>
      <w:r w:rsidRPr="00B51F72">
        <w:rPr>
          <w:rFonts w:cstheme="minorHAnsi"/>
        </w:rPr>
        <w:t xml:space="preserve">di un referente unico per </w:t>
      </w:r>
      <w:r w:rsidR="00527D23" w:rsidRPr="00B51F72">
        <w:rPr>
          <w:rFonts w:cstheme="minorHAnsi"/>
        </w:rPr>
        <w:t>l’Istituto</w:t>
      </w:r>
      <w:r w:rsidRPr="00B51F72">
        <w:rPr>
          <w:rFonts w:cstheme="minorHAnsi"/>
        </w:rPr>
        <w:t xml:space="preserve">, che sia in grado di garantire per tutta la durata </w:t>
      </w:r>
      <w:r w:rsidR="001373AD" w:rsidRPr="00B51F72">
        <w:rPr>
          <w:rFonts w:cstheme="minorHAnsi"/>
        </w:rPr>
        <w:t>della Fornitura</w:t>
      </w:r>
      <w:r w:rsidRPr="00B51F72">
        <w:rPr>
          <w:rFonts w:cstheme="minorHAnsi"/>
        </w:rPr>
        <w:t>, e anche per la preparazione dello stesso, un riscontro immediato a tutte le problematiche dovessero insorgere, nonché a tutte le richieste del</w:t>
      </w:r>
      <w:r w:rsidR="00C97EDD" w:rsidRPr="00B51F72">
        <w:rPr>
          <w:rFonts w:cstheme="minorHAnsi"/>
        </w:rPr>
        <w:t>l’Istituto</w:t>
      </w:r>
      <w:r w:rsidR="00B51F72" w:rsidRPr="00B51F72">
        <w:rPr>
          <w:rFonts w:cstheme="minorHAnsi"/>
          <w:i/>
          <w:iCs/>
        </w:rPr>
        <w:t>.</w:t>
      </w:r>
    </w:p>
    <w:p w14:paraId="11685080" w14:textId="69E4F50C" w:rsidR="00D43B06" w:rsidRDefault="00D43B06" w:rsidP="00D43B06">
      <w:pPr>
        <w:pStyle w:val="Paragrafoelenco"/>
        <w:widowControl w:val="0"/>
        <w:autoSpaceDE w:val="0"/>
        <w:autoSpaceDN w:val="0"/>
        <w:spacing w:before="120" w:after="120" w:line="276" w:lineRule="auto"/>
        <w:ind w:left="592"/>
        <w:contextualSpacing w:val="0"/>
        <w:jc w:val="both"/>
        <w:rPr>
          <w:rFonts w:cstheme="minorHAnsi"/>
          <w:b/>
        </w:rPr>
      </w:pPr>
    </w:p>
    <w:p w14:paraId="36A02DC4" w14:textId="3ABB714E" w:rsidR="0049604E" w:rsidRPr="00D43B06" w:rsidRDefault="00D43B06" w:rsidP="00D43B06">
      <w:pPr>
        <w:pStyle w:val="Paragrafoelenco"/>
        <w:widowControl w:val="0"/>
        <w:autoSpaceDE w:val="0"/>
        <w:autoSpaceDN w:val="0"/>
        <w:spacing w:before="120" w:after="120" w:line="276" w:lineRule="auto"/>
        <w:ind w:left="0"/>
        <w:contextualSpacing w:val="0"/>
        <w:jc w:val="center"/>
        <w:rPr>
          <w:rFonts w:cstheme="minorHAnsi"/>
          <w:b/>
        </w:rPr>
      </w:pPr>
      <w:r>
        <w:rPr>
          <w:rFonts w:cstheme="minorHAnsi"/>
          <w:b/>
        </w:rPr>
        <w:t>Art. 15</w:t>
      </w:r>
      <w:bookmarkStart w:id="26" w:name="_Toc306633494"/>
      <w:bookmarkStart w:id="27" w:name="_Toc341116051"/>
      <w:bookmarkStart w:id="28" w:name="_Toc108782204"/>
      <w:bookmarkStart w:id="29" w:name="_Toc266294201"/>
    </w:p>
    <w:p w14:paraId="3A089A96" w14:textId="77777777" w:rsidR="0049604E" w:rsidRPr="000B5053" w:rsidRDefault="0049604E" w:rsidP="000B5053">
      <w:pPr>
        <w:tabs>
          <w:tab w:val="left" w:pos="8647"/>
        </w:tabs>
        <w:spacing w:before="120" w:after="120" w:line="276" w:lineRule="auto"/>
        <w:jc w:val="center"/>
        <w:rPr>
          <w:rFonts w:cstheme="minorHAnsi"/>
          <w:b/>
        </w:rPr>
      </w:pPr>
      <w:r w:rsidRPr="000B5053">
        <w:rPr>
          <w:rFonts w:cstheme="minorHAnsi"/>
          <w:b/>
          <w:bCs/>
          <w:i/>
          <w:iCs/>
        </w:rPr>
        <w:t>(Spese</w:t>
      </w:r>
      <w:bookmarkEnd w:id="26"/>
      <w:bookmarkEnd w:id="27"/>
      <w:r w:rsidRPr="000B5053">
        <w:rPr>
          <w:rFonts w:cstheme="minorHAnsi"/>
          <w:b/>
          <w:bCs/>
          <w:i/>
          <w:iCs/>
        </w:rPr>
        <w:t>)</w:t>
      </w:r>
      <w:bookmarkEnd w:id="28"/>
    </w:p>
    <w:p w14:paraId="14F7EA9C" w14:textId="729A6644" w:rsidR="000940BB" w:rsidRDefault="0049604E" w:rsidP="00D43B06">
      <w:pPr>
        <w:pStyle w:val="WW-Corpotesto"/>
        <w:numPr>
          <w:ilvl w:val="0"/>
          <w:numId w:val="24"/>
        </w:numPr>
        <w:spacing w:before="120" w:line="276" w:lineRule="auto"/>
        <w:ind w:left="357" w:right="51" w:hanging="357"/>
        <w:jc w:val="both"/>
        <w:rPr>
          <w:rFonts w:asciiTheme="minorHAnsi" w:hAnsiTheme="minorHAnsi" w:cstheme="minorHAnsi"/>
          <w:sz w:val="22"/>
          <w:szCs w:val="22"/>
        </w:rPr>
      </w:pPr>
      <w:r w:rsidRPr="000B5053">
        <w:rPr>
          <w:rFonts w:asciiTheme="minorHAnsi" w:hAnsiTheme="minorHAnsi" w:cstheme="minorHAnsi"/>
          <w:sz w:val="22"/>
          <w:szCs w:val="22"/>
        </w:rPr>
        <w:t>Sono a totale ed esclusivo carico dell’Affidatario le spese per la stipulazione del Contratto e ogni relativo onere fiscale ivi comprese le spese di bollo e di copie, esclusa soltanto l'IVA.</w:t>
      </w:r>
      <w:bookmarkStart w:id="30" w:name="_Toc108782206"/>
      <w:bookmarkEnd w:id="29"/>
    </w:p>
    <w:p w14:paraId="28522ECC" w14:textId="500D34AF" w:rsidR="00D43B06" w:rsidRDefault="00D43B06" w:rsidP="00D43B06">
      <w:pPr>
        <w:pStyle w:val="WW-Corpotesto"/>
        <w:spacing w:before="120" w:line="276" w:lineRule="auto"/>
        <w:ind w:left="0" w:right="51"/>
        <w:jc w:val="both"/>
        <w:rPr>
          <w:rFonts w:asciiTheme="minorHAnsi" w:hAnsiTheme="minorHAnsi" w:cstheme="minorHAnsi"/>
          <w:sz w:val="22"/>
          <w:szCs w:val="22"/>
        </w:rPr>
      </w:pPr>
    </w:p>
    <w:p w14:paraId="1CD58969" w14:textId="72DA236E" w:rsidR="0049604E" w:rsidRPr="00D43B06" w:rsidRDefault="00D43B06" w:rsidP="00D43B06">
      <w:pPr>
        <w:pStyle w:val="WW-Corpotesto"/>
        <w:spacing w:before="120" w:line="276" w:lineRule="auto"/>
        <w:ind w:left="0" w:right="51"/>
        <w:rPr>
          <w:rFonts w:asciiTheme="minorHAnsi" w:hAnsiTheme="minorHAnsi" w:cstheme="minorHAnsi"/>
          <w:b/>
          <w:sz w:val="22"/>
          <w:szCs w:val="22"/>
        </w:rPr>
      </w:pPr>
      <w:r w:rsidRPr="00D43B06">
        <w:rPr>
          <w:rFonts w:asciiTheme="minorHAnsi" w:hAnsiTheme="minorHAnsi" w:cstheme="minorHAnsi"/>
          <w:b/>
          <w:sz w:val="22"/>
          <w:szCs w:val="22"/>
        </w:rPr>
        <w:t>Art. 16</w:t>
      </w:r>
    </w:p>
    <w:p w14:paraId="4705396A" w14:textId="02CC3634" w:rsidR="0049604E" w:rsidRDefault="0049604E" w:rsidP="000B5053">
      <w:pPr>
        <w:tabs>
          <w:tab w:val="left" w:pos="8647"/>
        </w:tabs>
        <w:spacing w:before="120" w:after="120" w:line="276" w:lineRule="auto"/>
        <w:jc w:val="center"/>
        <w:rPr>
          <w:rFonts w:cstheme="minorHAnsi"/>
          <w:b/>
          <w:bCs/>
          <w:i/>
          <w:iCs/>
        </w:rPr>
      </w:pPr>
      <w:r w:rsidRPr="000B5053">
        <w:rPr>
          <w:rFonts w:cstheme="minorHAnsi"/>
          <w:b/>
          <w:bCs/>
          <w:i/>
          <w:iCs/>
        </w:rPr>
        <w:t>(Allegati</w:t>
      </w:r>
      <w:r w:rsidR="0054034F">
        <w:rPr>
          <w:rFonts w:cstheme="minorHAnsi"/>
          <w:b/>
          <w:bCs/>
          <w:i/>
          <w:iCs/>
        </w:rPr>
        <w:t xml:space="preserve"> si chiede di mantenere la nomenclatura degli allegati inseriti sul MEPA così come sotto indicato</w:t>
      </w:r>
      <w:r w:rsidRPr="000B5053">
        <w:rPr>
          <w:rFonts w:cstheme="minorHAnsi"/>
          <w:b/>
          <w:bCs/>
          <w:i/>
          <w:iCs/>
        </w:rPr>
        <w:t>)</w:t>
      </w:r>
      <w:bookmarkEnd w:id="30"/>
    </w:p>
    <w:p w14:paraId="639E6249" w14:textId="6C860FBC" w:rsidR="00E8452D" w:rsidRPr="00E8452D" w:rsidRDefault="00E8452D" w:rsidP="00E8452D">
      <w:pPr>
        <w:numPr>
          <w:ilvl w:val="0"/>
          <w:numId w:val="7"/>
        </w:numPr>
        <w:spacing w:after="0" w:line="240" w:lineRule="auto"/>
        <w:jc w:val="both"/>
        <w:rPr>
          <w:rFonts w:ascii="Times" w:hAnsi="Times" w:cstheme="minorHAnsi"/>
          <w:bCs/>
          <w:sz w:val="20"/>
          <w:szCs w:val="20"/>
        </w:rPr>
      </w:pPr>
      <w:r>
        <w:rPr>
          <w:rFonts w:ascii="Times" w:hAnsi="Times" w:cstheme="minorHAnsi"/>
          <w:bCs/>
          <w:sz w:val="20"/>
          <w:szCs w:val="20"/>
        </w:rPr>
        <w:t>Condizioni di servizio</w:t>
      </w:r>
    </w:p>
    <w:p w14:paraId="17B915BC" w14:textId="5617A193" w:rsidR="00E8452D" w:rsidRPr="00E93DF4" w:rsidRDefault="00E8452D" w:rsidP="00E8452D">
      <w:pPr>
        <w:numPr>
          <w:ilvl w:val="0"/>
          <w:numId w:val="7"/>
        </w:numPr>
        <w:spacing w:after="0" w:line="240" w:lineRule="auto"/>
        <w:jc w:val="both"/>
        <w:rPr>
          <w:rFonts w:ascii="Times" w:hAnsi="Times" w:cstheme="minorHAnsi"/>
          <w:bCs/>
          <w:sz w:val="20"/>
          <w:szCs w:val="20"/>
        </w:rPr>
      </w:pPr>
      <w:proofErr w:type="spellStart"/>
      <w:r>
        <w:rPr>
          <w:rFonts w:ascii="Times" w:hAnsi="Times" w:cstheme="minorHAnsi"/>
          <w:b/>
          <w:sz w:val="20"/>
          <w:szCs w:val="20"/>
        </w:rPr>
        <w:t>All</w:t>
      </w:r>
      <w:proofErr w:type="spellEnd"/>
      <w:r>
        <w:rPr>
          <w:rFonts w:ascii="Times" w:hAnsi="Times" w:cstheme="minorHAnsi"/>
          <w:b/>
          <w:sz w:val="20"/>
          <w:szCs w:val="20"/>
        </w:rPr>
        <w:t>. 1</w:t>
      </w:r>
      <w:r w:rsidRPr="00E93DF4">
        <w:rPr>
          <w:rFonts w:ascii="Times" w:hAnsi="Times" w:cstheme="minorHAnsi"/>
          <w:b/>
          <w:sz w:val="20"/>
          <w:szCs w:val="20"/>
        </w:rPr>
        <w:t xml:space="preserve">: </w:t>
      </w:r>
      <w:r w:rsidRPr="00E93DF4">
        <w:rPr>
          <w:rFonts w:ascii="Times" w:hAnsi="Times" w:cstheme="minorHAnsi"/>
          <w:sz w:val="20"/>
          <w:szCs w:val="20"/>
        </w:rPr>
        <w:t>Schema di dichiarazione sostitutiva del concorrente;</w:t>
      </w:r>
    </w:p>
    <w:p w14:paraId="32839082" w14:textId="77777777" w:rsidR="00E8452D" w:rsidRDefault="00E8452D" w:rsidP="00E8452D">
      <w:pPr>
        <w:pStyle w:val="Paragrafoelenco"/>
        <w:numPr>
          <w:ilvl w:val="0"/>
          <w:numId w:val="7"/>
        </w:numPr>
        <w:spacing w:after="0" w:line="240" w:lineRule="auto"/>
        <w:contextualSpacing w:val="0"/>
        <w:jc w:val="both"/>
        <w:rPr>
          <w:rFonts w:ascii="Times" w:hAnsi="Times" w:cstheme="minorHAnsi"/>
          <w:sz w:val="20"/>
          <w:szCs w:val="20"/>
        </w:rPr>
      </w:pPr>
      <w:proofErr w:type="spellStart"/>
      <w:r>
        <w:rPr>
          <w:rFonts w:ascii="Times" w:hAnsi="Times" w:cstheme="minorHAnsi"/>
          <w:b/>
          <w:bCs/>
          <w:sz w:val="20"/>
          <w:szCs w:val="20"/>
        </w:rPr>
        <w:t>All</w:t>
      </w:r>
      <w:proofErr w:type="spellEnd"/>
      <w:r>
        <w:rPr>
          <w:rFonts w:ascii="Times" w:hAnsi="Times" w:cstheme="minorHAnsi"/>
          <w:b/>
          <w:bCs/>
          <w:sz w:val="20"/>
          <w:szCs w:val="20"/>
        </w:rPr>
        <w:t>. 2</w:t>
      </w:r>
      <w:r w:rsidRPr="00E93DF4">
        <w:rPr>
          <w:rFonts w:ascii="Times" w:hAnsi="Times" w:cstheme="minorHAnsi"/>
          <w:i/>
          <w:iCs/>
          <w:sz w:val="20"/>
          <w:szCs w:val="20"/>
        </w:rPr>
        <w:t xml:space="preserve">: </w:t>
      </w:r>
      <w:r w:rsidRPr="00E93DF4">
        <w:rPr>
          <w:rFonts w:ascii="Times" w:hAnsi="Times" w:cstheme="minorHAnsi"/>
          <w:sz w:val="20"/>
          <w:szCs w:val="20"/>
        </w:rPr>
        <w:t>Modello di dichiarazione per l’identificazione del titolare effettivo in caso di società di capitali;</w:t>
      </w:r>
    </w:p>
    <w:p w14:paraId="7C4BA271" w14:textId="77777777" w:rsidR="00E8452D" w:rsidRPr="00E93DF4" w:rsidRDefault="00E8452D" w:rsidP="00E8452D">
      <w:pPr>
        <w:pStyle w:val="Paragrafoelenco"/>
        <w:numPr>
          <w:ilvl w:val="0"/>
          <w:numId w:val="7"/>
        </w:numPr>
        <w:spacing w:after="0" w:line="240" w:lineRule="auto"/>
        <w:contextualSpacing w:val="0"/>
        <w:jc w:val="both"/>
        <w:rPr>
          <w:rFonts w:ascii="Times" w:hAnsi="Times" w:cstheme="minorHAnsi"/>
          <w:sz w:val="20"/>
          <w:szCs w:val="20"/>
        </w:rPr>
      </w:pPr>
      <w:r w:rsidRPr="0095261C">
        <w:rPr>
          <w:rFonts w:ascii="Times" w:hAnsi="Times" w:cstheme="minorHAnsi"/>
          <w:b/>
          <w:bCs/>
          <w:sz w:val="20"/>
          <w:szCs w:val="20"/>
        </w:rPr>
        <w:t xml:space="preserve">o </w:t>
      </w:r>
      <w:proofErr w:type="spellStart"/>
      <w:r>
        <w:rPr>
          <w:rFonts w:ascii="Times" w:hAnsi="Times" w:cstheme="minorHAnsi"/>
          <w:b/>
          <w:sz w:val="20"/>
          <w:szCs w:val="20"/>
        </w:rPr>
        <w:t>All</w:t>
      </w:r>
      <w:proofErr w:type="spellEnd"/>
      <w:r>
        <w:rPr>
          <w:rFonts w:ascii="Times" w:hAnsi="Times" w:cstheme="minorHAnsi"/>
          <w:b/>
          <w:sz w:val="20"/>
          <w:szCs w:val="20"/>
        </w:rPr>
        <w:t>. 2</w:t>
      </w:r>
      <w:r w:rsidRPr="0095261C">
        <w:rPr>
          <w:rFonts w:ascii="Times" w:hAnsi="Times" w:cstheme="minorHAnsi"/>
          <w:b/>
          <w:sz w:val="20"/>
          <w:szCs w:val="20"/>
        </w:rPr>
        <w:t xml:space="preserve"> bis:</w:t>
      </w:r>
      <w:r w:rsidRPr="0095261C">
        <w:rPr>
          <w:rFonts w:ascii="Times" w:hAnsi="Times" w:cstheme="minorHAnsi"/>
          <w:sz w:val="20"/>
          <w:szCs w:val="20"/>
        </w:rPr>
        <w:t xml:space="preserve"> </w:t>
      </w:r>
      <w:r w:rsidRPr="00E93DF4">
        <w:rPr>
          <w:rFonts w:ascii="Times" w:hAnsi="Times" w:cstheme="minorHAnsi"/>
          <w:sz w:val="20"/>
          <w:szCs w:val="20"/>
        </w:rPr>
        <w:t xml:space="preserve">Modello di dichiarazione per l’identificazione del titolare effettivo in caso </w:t>
      </w:r>
      <w:r>
        <w:rPr>
          <w:rFonts w:ascii="Times" w:hAnsi="Times" w:cstheme="minorHAnsi"/>
          <w:sz w:val="20"/>
          <w:szCs w:val="20"/>
        </w:rPr>
        <w:t>persona giuridica privata;</w:t>
      </w:r>
    </w:p>
    <w:p w14:paraId="7CA3B35F" w14:textId="77777777" w:rsidR="00E8452D" w:rsidRPr="00E93DF4" w:rsidRDefault="00E8452D" w:rsidP="00E8452D">
      <w:pPr>
        <w:pStyle w:val="Paragrafoelenco"/>
        <w:numPr>
          <w:ilvl w:val="0"/>
          <w:numId w:val="7"/>
        </w:numPr>
        <w:spacing w:after="0" w:line="240" w:lineRule="auto"/>
        <w:contextualSpacing w:val="0"/>
        <w:jc w:val="both"/>
        <w:rPr>
          <w:rFonts w:ascii="Times" w:hAnsi="Times" w:cstheme="minorHAnsi"/>
          <w:sz w:val="20"/>
          <w:szCs w:val="20"/>
        </w:rPr>
      </w:pPr>
      <w:proofErr w:type="spellStart"/>
      <w:r>
        <w:rPr>
          <w:rFonts w:ascii="Times" w:hAnsi="Times" w:cstheme="minorHAnsi"/>
          <w:b/>
          <w:bCs/>
          <w:sz w:val="20"/>
          <w:szCs w:val="20"/>
        </w:rPr>
        <w:t>All</w:t>
      </w:r>
      <w:proofErr w:type="spellEnd"/>
      <w:r>
        <w:rPr>
          <w:rFonts w:ascii="Times" w:hAnsi="Times" w:cstheme="minorHAnsi"/>
          <w:b/>
          <w:bCs/>
          <w:sz w:val="20"/>
          <w:szCs w:val="20"/>
        </w:rPr>
        <w:t>. 3</w:t>
      </w:r>
      <w:r w:rsidRPr="00E93DF4">
        <w:rPr>
          <w:rFonts w:ascii="Times" w:hAnsi="Times" w:cstheme="minorHAnsi"/>
          <w:sz w:val="20"/>
          <w:szCs w:val="20"/>
        </w:rPr>
        <w:t xml:space="preserve">: Modello di </w:t>
      </w:r>
      <w:r w:rsidRPr="00E93DF4">
        <w:rPr>
          <w:rFonts w:ascii="Times" w:hAnsi="Times" w:cstheme="minorHAnsi"/>
          <w:noProof/>
          <w:sz w:val="20"/>
          <w:szCs w:val="20"/>
        </w:rPr>
        <mc:AlternateContent>
          <mc:Choice Requires="wps">
            <w:drawing>
              <wp:anchor distT="45720" distB="45720" distL="114300" distR="114300" simplePos="0" relativeHeight="251667456" behindDoc="1" locked="0" layoutInCell="1" allowOverlap="1" wp14:anchorId="59454172" wp14:editId="50ECAA13">
                <wp:simplePos x="0" y="0"/>
                <wp:positionH relativeFrom="column">
                  <wp:posOffset>366395</wp:posOffset>
                </wp:positionH>
                <wp:positionV relativeFrom="paragraph">
                  <wp:posOffset>9829800</wp:posOffset>
                </wp:positionV>
                <wp:extent cx="861060" cy="523875"/>
                <wp:effectExtent l="0" t="0" r="0" b="952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71069" w14:textId="77777777" w:rsidR="00E8452D" w:rsidRDefault="00E8452D" w:rsidP="00E8452D">
                            <w:r>
                              <w:t>U.T./A.C.</w:t>
                            </w:r>
                          </w:p>
                          <w:p w14:paraId="3C5D4517" w14:textId="77777777" w:rsidR="00E8452D" w:rsidRDefault="00E8452D" w:rsidP="00E8452D">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454172" id="_x0000_t202" coordsize="21600,21600" o:spt="202" path="m,l,21600r21600,l21600,xe">
                <v:stroke joinstyle="miter"/>
                <v:path gradientshapeok="t" o:connecttype="rect"/>
              </v:shapetype>
              <v:shape id="Casella di testo 1" o:spid="_x0000_s1026" type="#_x0000_t202" style="position:absolute;left:0;text-align:left;margin-left:28.85pt;margin-top:774pt;width:67.8pt;height:41.2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dcMKigIAAB0FAAAOAAAAZHJzL2Uyb0RvYy54bWysVNuO0zAQfUfiHyy/d3MhvSTadMV2KUJa&#13;&#10;LtLCB7ix01g4nmC7TRbEvzN22m64PCBEHhzbMz6emXPG1zdDq8hRGCtBlzS5iikRugIu9b6knz5u&#13;&#10;ZytKrGOaMwValPRRWHqzfv7suu8KkUIDigtDEETbou9K2jjXFVFkq0a0zF5BJzQaazAtc7g0+4gb&#13;&#10;1iN6q6I0jhdRD4Z3BiphLe7ejUa6Dvh1LSr3vq6tcESVFGNzYTRh3PkxWl+zYm9Y18jqFAb7hyha&#13;&#10;JjVeeoG6Y46Rg5G/QbWyMmChdlcVtBHUtaxEyAGzSeJfsnloWCdCLlgc213KZP8fbPXu+MEQyZE7&#13;&#10;SjRrkaINs0IpRrgkTlgHJPFV6jtboPNDh+5uuIXBn/AZ2+4eqs+WaNg0TO/FS2OgbwTjGGU4GU2O&#13;&#10;jjjWg+z6t8DxOnZwEICG2rQeEItCEB3ZerwwJAZHKtxcLZJ4gZYKTfP0xWo597FFrDgf7ox1rwW0&#13;&#10;xE9KalAAAZwd760bXc8uIXhQkm+lUmFh9ruNMuTIUCzb8J3Q7dRNae+swR8bEccdjBHv8DYfbSD/&#13;&#10;W56kWXyb5rPtYrWcZdtsPsuX8WoWJ/ltvoizPLvbfvcBJlnRSM6FvpdanIWYZH9H9KklRgkFKZK+&#13;&#10;pPk8nY8MTaO30yTj8P0pyVY67EslW6z5xYkVntdXmmParHBMqnEe/Rx+IARrcP6HqgQVeOJHCbhh&#13;&#10;N5xkh2BeITvgjygLA0gbMoxvCk4aMF8p6bE/S2q/HJgRlKg3GqWVJ1nmGzossvkyxYWZWnZTC9MV&#13;&#10;QpXUUTJON258BA6dkfsGbxrFrOElyrGWQSpPUWEmfoE9GHI6vRe+yafr4PX0qq1/AAAA//8DAFBL&#13;&#10;AwQUAAYACAAAACEApjZBfOIAAAARAQAADwAAAGRycy9kb3ducmV2LnhtbExPyW6DMBC9V+o/WFOp&#13;&#10;l6oxLQESgom6qFWvSfMBA3YAFY8RdgL5+05O7WU0y5u3FNvZ9uJsRt85UvC0iEAYqp3uqFFw+P54&#13;&#10;XIHwAUlj78gouBgP2/L2psBcu4l25rwPjWAS8jkqaEMYcil93RqLfuEGQ3w7utFi4HFspB5xYnLb&#13;&#10;y+coSqXFjlihxcG8tab+2Z+sguPX9JCsp+ozHLLdMn3FLqvcRan7u/l9w+VlAyKYOfx9wDUD+4eS&#13;&#10;jVXuRNqLXkGSZYzkfbJccbIrYh3HICpu0jhKQJaF/J+k/AUAAP//AwBQSwECLQAUAAYACAAAACEA&#13;&#10;toM4kv4AAADhAQAAEwAAAAAAAAAAAAAAAAAAAAAAW0NvbnRlbnRfVHlwZXNdLnhtbFBLAQItABQA&#13;&#10;BgAIAAAAIQA4/SH/1gAAAJQBAAALAAAAAAAAAAAAAAAAAC8BAABfcmVscy8ucmVsc1BLAQItABQA&#13;&#10;BgAIAAAAIQDrdcMKigIAAB0FAAAOAAAAAAAAAAAAAAAAAC4CAABkcnMvZTJvRG9jLnhtbFBLAQIt&#13;&#10;ABQABgAIAAAAIQCmNkF84gAAABEBAAAPAAAAAAAAAAAAAAAAAOQEAABkcnMvZG93bnJldi54bWxQ&#13;&#10;SwUGAAAAAAQABADzAAAA8wUAAAAA&#13;&#10;" stroked="f">
                <v:textbox>
                  <w:txbxContent>
                    <w:p w14:paraId="16971069" w14:textId="77777777" w:rsidR="00E8452D" w:rsidRDefault="00E8452D" w:rsidP="00E8452D">
                      <w:r>
                        <w:t>U.T./A.C.</w:t>
                      </w:r>
                    </w:p>
                    <w:p w14:paraId="3C5D4517" w14:textId="77777777" w:rsidR="00E8452D" w:rsidRDefault="00E8452D" w:rsidP="00E8452D">
                      <w:r>
                        <w:t>________</w:t>
                      </w:r>
                    </w:p>
                  </w:txbxContent>
                </v:textbox>
              </v:shape>
            </w:pict>
          </mc:Fallback>
        </mc:AlternateContent>
      </w:r>
      <w:r w:rsidRPr="00E93DF4">
        <w:rPr>
          <w:rFonts w:ascii="Times" w:hAnsi="Times" w:cstheme="minorHAnsi"/>
          <w:sz w:val="20"/>
          <w:szCs w:val="20"/>
        </w:rPr>
        <w:t xml:space="preserve"> autodichiarazione relativa all’assenza di conflitti di interesse;</w:t>
      </w:r>
    </w:p>
    <w:p w14:paraId="2F253A20" w14:textId="77777777" w:rsidR="00E8452D" w:rsidRPr="00E93DF4" w:rsidRDefault="00E8452D" w:rsidP="00E8452D">
      <w:pPr>
        <w:pStyle w:val="Paragrafoelenco"/>
        <w:numPr>
          <w:ilvl w:val="0"/>
          <w:numId w:val="7"/>
        </w:numPr>
        <w:spacing w:after="0" w:line="240" w:lineRule="auto"/>
        <w:contextualSpacing w:val="0"/>
        <w:jc w:val="both"/>
        <w:rPr>
          <w:rFonts w:ascii="Times" w:hAnsi="Times" w:cstheme="minorHAnsi"/>
          <w:sz w:val="20"/>
          <w:szCs w:val="20"/>
        </w:rPr>
      </w:pPr>
      <w:proofErr w:type="spellStart"/>
      <w:r w:rsidRPr="00E93DF4">
        <w:rPr>
          <w:rFonts w:ascii="Times" w:hAnsi="Times" w:cstheme="minorHAnsi"/>
          <w:b/>
          <w:bCs/>
          <w:sz w:val="20"/>
          <w:szCs w:val="20"/>
        </w:rPr>
        <w:t>All</w:t>
      </w:r>
      <w:proofErr w:type="spellEnd"/>
      <w:r w:rsidRPr="00E93DF4">
        <w:rPr>
          <w:rFonts w:ascii="Times" w:hAnsi="Times" w:cstheme="minorHAnsi"/>
          <w:sz w:val="20"/>
          <w:szCs w:val="20"/>
        </w:rPr>
        <w:t xml:space="preserve">. </w:t>
      </w:r>
      <w:r>
        <w:rPr>
          <w:rFonts w:ascii="Times" w:hAnsi="Times" w:cstheme="minorHAnsi"/>
          <w:b/>
          <w:bCs/>
          <w:sz w:val="20"/>
          <w:szCs w:val="20"/>
        </w:rPr>
        <w:t>4</w:t>
      </w:r>
      <w:r w:rsidRPr="00E93DF4">
        <w:rPr>
          <w:rFonts w:ascii="Times" w:hAnsi="Times" w:cstheme="minorHAnsi"/>
          <w:sz w:val="20"/>
          <w:szCs w:val="20"/>
        </w:rPr>
        <w:t>: modello di dichiarazione tracciabilità flussi finanziari;</w:t>
      </w:r>
    </w:p>
    <w:p w14:paraId="4233A5C8" w14:textId="77777777" w:rsidR="00E8452D" w:rsidRPr="00E93DF4" w:rsidRDefault="00E8452D" w:rsidP="00E8452D">
      <w:pPr>
        <w:pStyle w:val="Paragrafoelenco"/>
        <w:numPr>
          <w:ilvl w:val="0"/>
          <w:numId w:val="7"/>
        </w:numPr>
        <w:spacing w:after="0" w:line="240" w:lineRule="auto"/>
        <w:contextualSpacing w:val="0"/>
        <w:jc w:val="both"/>
        <w:rPr>
          <w:rFonts w:ascii="Times" w:hAnsi="Times" w:cstheme="minorHAnsi"/>
          <w:sz w:val="20"/>
          <w:szCs w:val="20"/>
        </w:rPr>
      </w:pPr>
      <w:proofErr w:type="spellStart"/>
      <w:r>
        <w:rPr>
          <w:rFonts w:ascii="Times" w:hAnsi="Times" w:cstheme="minorHAnsi"/>
          <w:b/>
          <w:sz w:val="20"/>
          <w:szCs w:val="20"/>
        </w:rPr>
        <w:t>All</w:t>
      </w:r>
      <w:proofErr w:type="spellEnd"/>
      <w:r>
        <w:rPr>
          <w:rFonts w:ascii="Times" w:hAnsi="Times" w:cstheme="minorHAnsi"/>
          <w:b/>
          <w:sz w:val="20"/>
          <w:szCs w:val="20"/>
        </w:rPr>
        <w:t>. 5</w:t>
      </w:r>
      <w:r w:rsidRPr="00E93DF4">
        <w:rPr>
          <w:rFonts w:ascii="Times" w:hAnsi="Times" w:cstheme="minorHAnsi"/>
          <w:bCs/>
          <w:sz w:val="20"/>
          <w:szCs w:val="20"/>
        </w:rPr>
        <w:t>: Schema di contratto;</w:t>
      </w:r>
    </w:p>
    <w:p w14:paraId="526BC06C" w14:textId="77777777" w:rsidR="00E8452D" w:rsidRPr="00E93DF4" w:rsidRDefault="00E8452D" w:rsidP="00E8452D">
      <w:pPr>
        <w:numPr>
          <w:ilvl w:val="0"/>
          <w:numId w:val="7"/>
        </w:numPr>
        <w:spacing w:after="0" w:line="240" w:lineRule="auto"/>
        <w:jc w:val="both"/>
        <w:rPr>
          <w:rFonts w:ascii="Times" w:hAnsi="Times" w:cstheme="minorHAnsi"/>
          <w:b/>
          <w:sz w:val="20"/>
          <w:szCs w:val="20"/>
        </w:rPr>
      </w:pPr>
      <w:proofErr w:type="spellStart"/>
      <w:r>
        <w:rPr>
          <w:rFonts w:ascii="Times" w:hAnsi="Times" w:cstheme="minorHAnsi"/>
          <w:b/>
          <w:sz w:val="20"/>
          <w:szCs w:val="20"/>
        </w:rPr>
        <w:t>All</w:t>
      </w:r>
      <w:proofErr w:type="spellEnd"/>
      <w:r>
        <w:rPr>
          <w:rFonts w:ascii="Times" w:hAnsi="Times" w:cstheme="minorHAnsi"/>
          <w:b/>
          <w:sz w:val="20"/>
          <w:szCs w:val="20"/>
        </w:rPr>
        <w:t>. 6</w:t>
      </w:r>
      <w:r w:rsidRPr="00E93DF4">
        <w:rPr>
          <w:rFonts w:ascii="Times" w:hAnsi="Times" w:cstheme="minorHAnsi"/>
          <w:bCs/>
          <w:sz w:val="20"/>
          <w:szCs w:val="20"/>
        </w:rPr>
        <w:t xml:space="preserve">: </w:t>
      </w:r>
      <w:r>
        <w:rPr>
          <w:rFonts w:ascii="Times" w:hAnsi="Times" w:cstheme="minorHAnsi"/>
          <w:bCs/>
          <w:sz w:val="20"/>
          <w:szCs w:val="20"/>
        </w:rPr>
        <w:t>Capitolato speciale d’appalto per servizi</w:t>
      </w:r>
      <w:r w:rsidRPr="00E93DF4">
        <w:rPr>
          <w:rFonts w:ascii="Times" w:hAnsi="Times" w:cstheme="minorHAnsi"/>
          <w:bCs/>
          <w:sz w:val="20"/>
          <w:szCs w:val="20"/>
        </w:rPr>
        <w:t>;</w:t>
      </w:r>
      <w:r w:rsidRPr="00E93DF4">
        <w:rPr>
          <w:rFonts w:ascii="Times" w:hAnsi="Times" w:cstheme="minorHAnsi"/>
          <w:sz w:val="20"/>
          <w:szCs w:val="20"/>
        </w:rPr>
        <w:t xml:space="preserve"> </w:t>
      </w:r>
    </w:p>
    <w:p w14:paraId="0AC1D61D" w14:textId="77777777" w:rsidR="00E8452D" w:rsidRPr="00E93DF4" w:rsidRDefault="00E8452D" w:rsidP="00E8452D">
      <w:pPr>
        <w:numPr>
          <w:ilvl w:val="0"/>
          <w:numId w:val="7"/>
        </w:numPr>
        <w:spacing w:after="0" w:line="240" w:lineRule="auto"/>
        <w:ind w:left="714" w:hanging="357"/>
        <w:jc w:val="both"/>
        <w:rPr>
          <w:rFonts w:ascii="Times" w:hAnsi="Times" w:cstheme="minorHAnsi"/>
          <w:sz w:val="20"/>
          <w:szCs w:val="20"/>
        </w:rPr>
      </w:pPr>
      <w:proofErr w:type="spellStart"/>
      <w:r>
        <w:rPr>
          <w:rFonts w:ascii="Times" w:hAnsi="Times" w:cstheme="minorHAnsi"/>
          <w:b/>
          <w:sz w:val="20"/>
          <w:szCs w:val="20"/>
        </w:rPr>
        <w:t>All</w:t>
      </w:r>
      <w:proofErr w:type="spellEnd"/>
      <w:r>
        <w:rPr>
          <w:rFonts w:ascii="Times" w:hAnsi="Times" w:cstheme="minorHAnsi"/>
          <w:b/>
          <w:sz w:val="20"/>
          <w:szCs w:val="20"/>
        </w:rPr>
        <w:t>. 7</w:t>
      </w:r>
      <w:r w:rsidRPr="00E93DF4">
        <w:rPr>
          <w:rFonts w:ascii="Times" w:hAnsi="Times" w:cstheme="minorHAnsi"/>
          <w:b/>
          <w:sz w:val="20"/>
          <w:szCs w:val="20"/>
        </w:rPr>
        <w:t>:</w:t>
      </w:r>
      <w:r w:rsidRPr="00E93DF4">
        <w:rPr>
          <w:rFonts w:ascii="Times" w:hAnsi="Times" w:cstheme="minorHAnsi"/>
          <w:bCs/>
          <w:sz w:val="20"/>
          <w:szCs w:val="20"/>
        </w:rPr>
        <w:t xml:space="preserve"> </w:t>
      </w:r>
      <w:r w:rsidRPr="00E93DF4">
        <w:rPr>
          <w:rFonts w:ascii="Times" w:hAnsi="Times" w:cstheme="minorHAnsi"/>
          <w:sz w:val="20"/>
          <w:szCs w:val="20"/>
        </w:rPr>
        <w:t>Patto di Integrità;</w:t>
      </w:r>
    </w:p>
    <w:p w14:paraId="493FD912" w14:textId="77777777" w:rsidR="00E8452D" w:rsidRPr="000230D3" w:rsidRDefault="00E8452D" w:rsidP="00E8452D">
      <w:pPr>
        <w:numPr>
          <w:ilvl w:val="0"/>
          <w:numId w:val="7"/>
        </w:numPr>
        <w:spacing w:after="0" w:line="240" w:lineRule="auto"/>
        <w:ind w:left="714" w:hanging="357"/>
        <w:jc w:val="both"/>
        <w:rPr>
          <w:rFonts w:ascii="Times" w:hAnsi="Times" w:cstheme="minorHAnsi"/>
          <w:b/>
          <w:sz w:val="20"/>
          <w:szCs w:val="20"/>
        </w:rPr>
      </w:pPr>
      <w:proofErr w:type="spellStart"/>
      <w:r w:rsidRPr="00E93DF4">
        <w:rPr>
          <w:rFonts w:ascii="Times" w:hAnsi="Times" w:cstheme="minorHAnsi"/>
          <w:b/>
          <w:bCs/>
          <w:iCs/>
          <w:sz w:val="20"/>
          <w:szCs w:val="20"/>
        </w:rPr>
        <w:t>All</w:t>
      </w:r>
      <w:proofErr w:type="spellEnd"/>
      <w:r w:rsidRPr="00E93DF4">
        <w:rPr>
          <w:rFonts w:ascii="Times" w:hAnsi="Times" w:cstheme="minorHAnsi"/>
          <w:b/>
          <w:bCs/>
          <w:iCs/>
          <w:sz w:val="20"/>
          <w:szCs w:val="20"/>
        </w:rPr>
        <w:t xml:space="preserve">. </w:t>
      </w:r>
      <w:r>
        <w:rPr>
          <w:rFonts w:ascii="Times" w:hAnsi="Times" w:cstheme="minorHAnsi"/>
          <w:b/>
          <w:bCs/>
          <w:iCs/>
          <w:sz w:val="20"/>
          <w:szCs w:val="20"/>
        </w:rPr>
        <w:t>8</w:t>
      </w:r>
      <w:r w:rsidRPr="00E93DF4">
        <w:rPr>
          <w:rFonts w:ascii="Times" w:hAnsi="Times" w:cstheme="minorHAnsi"/>
          <w:b/>
          <w:bCs/>
          <w:iCs/>
          <w:sz w:val="20"/>
          <w:szCs w:val="20"/>
        </w:rPr>
        <w:t>:</w:t>
      </w:r>
      <w:r w:rsidRPr="00E93DF4">
        <w:rPr>
          <w:rFonts w:ascii="Times" w:hAnsi="Times" w:cstheme="minorHAnsi"/>
          <w:b/>
          <w:bCs/>
          <w:i/>
          <w:iCs/>
          <w:sz w:val="20"/>
          <w:szCs w:val="20"/>
        </w:rPr>
        <w:t xml:space="preserve"> </w:t>
      </w:r>
      <w:r w:rsidRPr="00E93DF4">
        <w:rPr>
          <w:rFonts w:ascii="Times" w:hAnsi="Times" w:cstheme="minorHAnsi"/>
          <w:sz w:val="20"/>
          <w:szCs w:val="20"/>
        </w:rPr>
        <w:t>informativa privacy</w:t>
      </w:r>
      <w:r>
        <w:rPr>
          <w:rFonts w:ascii="Times" w:hAnsi="Times" w:cstheme="minorHAnsi"/>
          <w:sz w:val="20"/>
          <w:szCs w:val="20"/>
        </w:rPr>
        <w:t>;</w:t>
      </w:r>
    </w:p>
    <w:p w14:paraId="31776CC5" w14:textId="50DD9CCE" w:rsidR="00E8452D" w:rsidRDefault="00E8452D" w:rsidP="00E8452D">
      <w:pPr>
        <w:numPr>
          <w:ilvl w:val="0"/>
          <w:numId w:val="7"/>
        </w:numPr>
        <w:spacing w:after="0" w:line="240" w:lineRule="auto"/>
        <w:ind w:hanging="357"/>
        <w:jc w:val="both"/>
        <w:rPr>
          <w:rFonts w:ascii="Times" w:hAnsi="Times" w:cstheme="minorHAnsi"/>
          <w:sz w:val="20"/>
          <w:szCs w:val="20"/>
        </w:rPr>
      </w:pPr>
      <w:proofErr w:type="spellStart"/>
      <w:r w:rsidRPr="000230D3">
        <w:rPr>
          <w:rFonts w:ascii="Times" w:hAnsi="Times" w:cstheme="minorHAnsi"/>
          <w:b/>
          <w:bCs/>
          <w:iCs/>
          <w:sz w:val="20"/>
          <w:szCs w:val="20"/>
        </w:rPr>
        <w:t>All</w:t>
      </w:r>
      <w:proofErr w:type="spellEnd"/>
      <w:r w:rsidRPr="000230D3">
        <w:rPr>
          <w:rFonts w:ascii="Times" w:hAnsi="Times" w:cstheme="minorHAnsi"/>
          <w:b/>
          <w:bCs/>
          <w:iCs/>
          <w:sz w:val="20"/>
          <w:szCs w:val="20"/>
        </w:rPr>
        <w:t>.</w:t>
      </w:r>
      <w:r w:rsidRPr="000230D3">
        <w:rPr>
          <w:rFonts w:ascii="Times" w:hAnsi="Times" w:cstheme="minorHAnsi"/>
          <w:b/>
          <w:sz w:val="20"/>
          <w:szCs w:val="20"/>
        </w:rPr>
        <w:t xml:space="preserve"> 9: </w:t>
      </w:r>
      <w:r w:rsidRPr="000230D3">
        <w:rPr>
          <w:rFonts w:ascii="Times" w:hAnsi="Times" w:cstheme="minorHAnsi"/>
          <w:sz w:val="20"/>
          <w:szCs w:val="20"/>
        </w:rPr>
        <w:t>dichiarazione sul rispetto dei principi di DNSH</w:t>
      </w:r>
      <w:r w:rsidR="00477D42">
        <w:rPr>
          <w:rFonts w:ascii="Times" w:hAnsi="Times" w:cstheme="minorHAnsi"/>
          <w:sz w:val="20"/>
          <w:szCs w:val="20"/>
        </w:rPr>
        <w:t>;</w:t>
      </w:r>
    </w:p>
    <w:p w14:paraId="764D4977" w14:textId="77777777" w:rsidR="00477D42" w:rsidRPr="000230D3" w:rsidRDefault="00477D42" w:rsidP="00477D42">
      <w:pPr>
        <w:numPr>
          <w:ilvl w:val="0"/>
          <w:numId w:val="7"/>
        </w:numPr>
        <w:spacing w:after="0" w:line="240" w:lineRule="auto"/>
        <w:ind w:hanging="357"/>
        <w:jc w:val="both"/>
        <w:rPr>
          <w:rFonts w:ascii="Times" w:hAnsi="Times" w:cstheme="minorHAnsi"/>
          <w:sz w:val="20"/>
          <w:szCs w:val="20"/>
        </w:rPr>
      </w:pPr>
      <w:proofErr w:type="spellStart"/>
      <w:r>
        <w:rPr>
          <w:rFonts w:ascii="Times" w:hAnsi="Times" w:cstheme="minorHAnsi"/>
          <w:b/>
          <w:bCs/>
          <w:iCs/>
          <w:sz w:val="20"/>
          <w:szCs w:val="20"/>
        </w:rPr>
        <w:t>All</w:t>
      </w:r>
      <w:proofErr w:type="spellEnd"/>
      <w:r>
        <w:rPr>
          <w:rFonts w:ascii="Times" w:hAnsi="Times" w:cstheme="minorHAnsi"/>
          <w:b/>
          <w:bCs/>
          <w:iCs/>
          <w:sz w:val="20"/>
          <w:szCs w:val="20"/>
        </w:rPr>
        <w:t>.</w:t>
      </w:r>
      <w:r>
        <w:rPr>
          <w:rFonts w:ascii="Times" w:hAnsi="Times" w:cstheme="minorHAnsi"/>
          <w:sz w:val="20"/>
          <w:szCs w:val="20"/>
        </w:rPr>
        <w:t xml:space="preserve"> </w:t>
      </w:r>
      <w:r w:rsidRPr="008D5655">
        <w:rPr>
          <w:rFonts w:ascii="Times" w:hAnsi="Times" w:cstheme="minorHAnsi"/>
          <w:b/>
          <w:sz w:val="20"/>
          <w:szCs w:val="20"/>
        </w:rPr>
        <w:t>10:</w:t>
      </w:r>
      <w:r>
        <w:rPr>
          <w:rFonts w:ascii="Times" w:hAnsi="Times" w:cstheme="minorHAnsi"/>
          <w:sz w:val="20"/>
          <w:szCs w:val="20"/>
        </w:rPr>
        <w:t xml:space="preserve"> dichiarazioni DGUE.</w:t>
      </w:r>
    </w:p>
    <w:p w14:paraId="0E08460E" w14:textId="77777777" w:rsidR="00477D42" w:rsidRPr="00E93DF4" w:rsidRDefault="00477D42" w:rsidP="00477D42">
      <w:pPr>
        <w:ind w:left="720"/>
        <w:jc w:val="both"/>
        <w:rPr>
          <w:rFonts w:ascii="Times" w:hAnsi="Times" w:cstheme="minorHAnsi"/>
          <w:i/>
          <w:iCs/>
          <w:sz w:val="20"/>
          <w:szCs w:val="20"/>
        </w:rPr>
      </w:pPr>
    </w:p>
    <w:p w14:paraId="6E74493F" w14:textId="77777777" w:rsidR="00477D42" w:rsidRPr="00E93DF4" w:rsidRDefault="00477D42" w:rsidP="00477D42">
      <w:pPr>
        <w:jc w:val="both"/>
        <w:rPr>
          <w:rFonts w:ascii="Times" w:hAnsi="Times" w:cstheme="minorHAnsi"/>
          <w:sz w:val="20"/>
          <w:szCs w:val="20"/>
        </w:rPr>
      </w:pPr>
      <w:r>
        <w:rPr>
          <w:rFonts w:ascii="Times" w:hAnsi="Times" w:cstheme="minorHAnsi"/>
          <w:sz w:val="20"/>
          <w:szCs w:val="20"/>
        </w:rPr>
        <w:t>D</w:t>
      </w:r>
      <w:r w:rsidRPr="00E93DF4">
        <w:rPr>
          <w:rFonts w:ascii="Times" w:hAnsi="Times" w:cstheme="minorHAnsi"/>
          <w:sz w:val="20"/>
          <w:szCs w:val="20"/>
        </w:rPr>
        <w:t>ocumenti da produrre a cura della Ditta</w:t>
      </w:r>
    </w:p>
    <w:p w14:paraId="7E2ADEA2" w14:textId="6FE5CA4B" w:rsidR="00477D42" w:rsidRPr="00E93DF4" w:rsidRDefault="00477D42" w:rsidP="00477D42">
      <w:pPr>
        <w:pStyle w:val="Paragrafoelenco"/>
        <w:numPr>
          <w:ilvl w:val="0"/>
          <w:numId w:val="38"/>
        </w:numPr>
        <w:spacing w:after="0" w:line="240" w:lineRule="auto"/>
        <w:ind w:left="714" w:hanging="357"/>
        <w:jc w:val="both"/>
        <w:rPr>
          <w:rFonts w:ascii="Times" w:hAnsi="Times" w:cstheme="minorHAnsi"/>
          <w:sz w:val="20"/>
          <w:szCs w:val="20"/>
        </w:rPr>
      </w:pPr>
      <w:r w:rsidRPr="00E93DF4">
        <w:rPr>
          <w:rFonts w:ascii="Times" w:hAnsi="Times" w:cstheme="minorHAnsi"/>
          <w:b/>
          <w:sz w:val="20"/>
          <w:szCs w:val="20"/>
        </w:rPr>
        <w:t>D. 1</w:t>
      </w:r>
      <w:r>
        <w:rPr>
          <w:rFonts w:ascii="Times" w:hAnsi="Times" w:cstheme="minorHAnsi"/>
          <w:b/>
          <w:sz w:val="20"/>
          <w:szCs w:val="20"/>
        </w:rPr>
        <w:t>1</w:t>
      </w:r>
      <w:r w:rsidRPr="00E93DF4">
        <w:rPr>
          <w:rFonts w:ascii="Times" w:hAnsi="Times" w:cstheme="minorHAnsi"/>
          <w:b/>
          <w:sz w:val="20"/>
          <w:szCs w:val="20"/>
        </w:rPr>
        <w:t>:</w:t>
      </w:r>
      <w:r w:rsidRPr="00E93DF4">
        <w:rPr>
          <w:rFonts w:ascii="Times" w:hAnsi="Times" w:cstheme="minorHAnsi"/>
          <w:sz w:val="20"/>
          <w:szCs w:val="20"/>
        </w:rPr>
        <w:t xml:space="preserve"> </w:t>
      </w:r>
      <w:r>
        <w:rPr>
          <w:rFonts w:ascii="Times" w:hAnsi="Times" w:cstheme="minorHAnsi"/>
          <w:sz w:val="20"/>
          <w:szCs w:val="20"/>
        </w:rPr>
        <w:t>offerta tecnica con r</w:t>
      </w:r>
      <w:r w:rsidRPr="00E93DF4">
        <w:rPr>
          <w:rFonts w:ascii="Times" w:hAnsi="Times" w:cstheme="minorHAnsi"/>
          <w:sz w:val="20"/>
          <w:szCs w:val="20"/>
        </w:rPr>
        <w:t xml:space="preserve">iepilogo </w:t>
      </w:r>
      <w:r w:rsidR="00B0496B">
        <w:rPr>
          <w:rFonts w:ascii="Times" w:hAnsi="Times" w:cstheme="minorHAnsi"/>
          <w:sz w:val="20"/>
          <w:szCs w:val="20"/>
        </w:rPr>
        <w:t>degli interventi e</w:t>
      </w:r>
      <w:r>
        <w:rPr>
          <w:rFonts w:ascii="Times" w:hAnsi="Times" w:cstheme="minorHAnsi"/>
          <w:sz w:val="20"/>
          <w:szCs w:val="20"/>
        </w:rPr>
        <w:t xml:space="preserve"> profilo degli esperti cui verrà affidato l’incarico di seguire i tre laboratori</w:t>
      </w:r>
      <w:r w:rsidRPr="00E93DF4">
        <w:rPr>
          <w:rFonts w:ascii="Times" w:hAnsi="Times" w:cstheme="minorHAnsi"/>
          <w:sz w:val="20"/>
          <w:szCs w:val="20"/>
        </w:rPr>
        <w:t>;</w:t>
      </w:r>
    </w:p>
    <w:p w14:paraId="4DABEAA8" w14:textId="77777777" w:rsidR="00477D42" w:rsidRPr="00E93DF4" w:rsidRDefault="00477D42" w:rsidP="00477D42">
      <w:pPr>
        <w:pStyle w:val="Paragrafoelenco"/>
        <w:numPr>
          <w:ilvl w:val="0"/>
          <w:numId w:val="38"/>
        </w:numPr>
        <w:spacing w:after="0" w:line="240" w:lineRule="auto"/>
        <w:ind w:left="714" w:hanging="357"/>
        <w:contextualSpacing w:val="0"/>
        <w:jc w:val="both"/>
        <w:rPr>
          <w:rFonts w:ascii="Times" w:hAnsi="Times" w:cstheme="minorHAnsi"/>
          <w:spacing w:val="-1"/>
          <w:sz w:val="20"/>
          <w:szCs w:val="20"/>
        </w:rPr>
      </w:pPr>
      <w:r w:rsidRPr="00E93DF4">
        <w:rPr>
          <w:rFonts w:ascii="Times" w:hAnsi="Times"/>
          <w:b/>
          <w:sz w:val="20"/>
          <w:szCs w:val="20"/>
        </w:rPr>
        <w:lastRenderedPageBreak/>
        <w:t>D. 1</w:t>
      </w:r>
      <w:r>
        <w:rPr>
          <w:rFonts w:ascii="Times" w:hAnsi="Times"/>
          <w:b/>
          <w:sz w:val="20"/>
          <w:szCs w:val="20"/>
        </w:rPr>
        <w:t>2</w:t>
      </w:r>
      <w:r w:rsidRPr="00E93DF4">
        <w:rPr>
          <w:rFonts w:ascii="Times" w:hAnsi="Times"/>
          <w:b/>
          <w:sz w:val="20"/>
          <w:szCs w:val="20"/>
        </w:rPr>
        <w:t>:</w:t>
      </w:r>
      <w:r w:rsidRPr="00E93DF4">
        <w:rPr>
          <w:rFonts w:ascii="Times" w:hAnsi="Times"/>
          <w:sz w:val="20"/>
          <w:szCs w:val="20"/>
        </w:rPr>
        <w:t xml:space="preserve"> rapporto situazione occupazionale </w:t>
      </w:r>
      <w:r w:rsidRPr="00E93DF4">
        <w:rPr>
          <w:rFonts w:ascii="Times" w:hAnsi="Times" w:cstheme="minorHAnsi"/>
          <w:spacing w:val="-1"/>
          <w:sz w:val="20"/>
          <w:szCs w:val="20"/>
        </w:rPr>
        <w:t>del personale ai sensi dell’articolo 47, comma 2, D.L. n. 77/2021;</w:t>
      </w:r>
    </w:p>
    <w:p w14:paraId="575607F8" w14:textId="77777777" w:rsidR="00477D42" w:rsidRDefault="00477D42" w:rsidP="00477D42">
      <w:pPr>
        <w:pStyle w:val="Paragrafoelenco"/>
        <w:numPr>
          <w:ilvl w:val="0"/>
          <w:numId w:val="38"/>
        </w:numPr>
        <w:spacing w:after="0" w:line="276" w:lineRule="auto"/>
        <w:jc w:val="both"/>
        <w:rPr>
          <w:rFonts w:ascii="Times" w:hAnsi="Times"/>
          <w:sz w:val="20"/>
          <w:szCs w:val="20"/>
        </w:rPr>
      </w:pPr>
      <w:r w:rsidRPr="00E93DF4">
        <w:rPr>
          <w:rFonts w:ascii="Times" w:hAnsi="Times"/>
          <w:b/>
          <w:sz w:val="20"/>
          <w:szCs w:val="20"/>
        </w:rPr>
        <w:t>D. 1</w:t>
      </w:r>
      <w:r>
        <w:rPr>
          <w:rFonts w:ascii="Times" w:hAnsi="Times"/>
          <w:b/>
          <w:sz w:val="20"/>
          <w:szCs w:val="20"/>
        </w:rPr>
        <w:t>3</w:t>
      </w:r>
      <w:r w:rsidRPr="00E93DF4">
        <w:rPr>
          <w:rFonts w:ascii="Times" w:hAnsi="Times"/>
          <w:b/>
          <w:sz w:val="20"/>
          <w:szCs w:val="20"/>
        </w:rPr>
        <w:t>:</w:t>
      </w:r>
      <w:r w:rsidRPr="00E93DF4">
        <w:rPr>
          <w:rFonts w:ascii="Times" w:hAnsi="Times"/>
          <w:sz w:val="20"/>
          <w:szCs w:val="20"/>
        </w:rPr>
        <w:t xml:space="preserve"> Dichiarazione di Consapevolezza Clausola Risolutiva Espressa;</w:t>
      </w:r>
    </w:p>
    <w:p w14:paraId="3B023047" w14:textId="6EFF74A7" w:rsidR="00477D42" w:rsidRPr="008E71A9" w:rsidRDefault="00477D42" w:rsidP="00477D42">
      <w:pPr>
        <w:pStyle w:val="Paragrafoelenco"/>
        <w:numPr>
          <w:ilvl w:val="0"/>
          <w:numId w:val="38"/>
        </w:numPr>
        <w:spacing w:after="0" w:line="240" w:lineRule="auto"/>
        <w:rPr>
          <w:rFonts w:ascii="Times" w:hAnsi="Times"/>
          <w:sz w:val="20"/>
          <w:szCs w:val="20"/>
        </w:rPr>
      </w:pPr>
      <w:r w:rsidRPr="008E71A9">
        <w:rPr>
          <w:rFonts w:ascii="Times" w:hAnsi="Times"/>
          <w:b/>
          <w:sz w:val="20"/>
          <w:szCs w:val="20"/>
        </w:rPr>
        <w:t>D.</w:t>
      </w:r>
      <w:r w:rsidRPr="008E71A9">
        <w:rPr>
          <w:rFonts w:ascii="Times" w:hAnsi="Times"/>
          <w:sz w:val="20"/>
          <w:szCs w:val="20"/>
        </w:rPr>
        <w:t xml:space="preserve"> </w:t>
      </w:r>
      <w:r w:rsidRPr="008E71A9">
        <w:rPr>
          <w:rFonts w:ascii="Times" w:hAnsi="Times"/>
          <w:b/>
          <w:sz w:val="20"/>
          <w:szCs w:val="20"/>
        </w:rPr>
        <w:t>1</w:t>
      </w:r>
      <w:r w:rsidR="003710F5">
        <w:rPr>
          <w:rFonts w:ascii="Times" w:hAnsi="Times"/>
          <w:b/>
          <w:sz w:val="20"/>
          <w:szCs w:val="20"/>
        </w:rPr>
        <w:t>4</w:t>
      </w:r>
      <w:r w:rsidRPr="008E71A9">
        <w:rPr>
          <w:rFonts w:ascii="Times" w:hAnsi="Times"/>
          <w:b/>
          <w:sz w:val="20"/>
          <w:szCs w:val="20"/>
        </w:rPr>
        <w:t>:</w:t>
      </w:r>
      <w:r>
        <w:rPr>
          <w:rFonts w:ascii="Times" w:hAnsi="Times"/>
          <w:sz w:val="20"/>
          <w:szCs w:val="20"/>
        </w:rPr>
        <w:t xml:space="preserve"> </w:t>
      </w:r>
      <w:proofErr w:type="spellStart"/>
      <w:r>
        <w:rPr>
          <w:rFonts w:ascii="Times" w:hAnsi="Times"/>
          <w:sz w:val="20"/>
          <w:szCs w:val="20"/>
        </w:rPr>
        <w:t>C</w:t>
      </w:r>
      <w:r w:rsidRPr="008E71A9">
        <w:rPr>
          <w:rFonts w:ascii="Times" w:hAnsi="Times"/>
          <w:sz w:val="20"/>
          <w:szCs w:val="20"/>
        </w:rPr>
        <w:t>urricola</w:t>
      </w:r>
      <w:proofErr w:type="spellEnd"/>
      <w:r w:rsidRPr="008E71A9">
        <w:rPr>
          <w:rFonts w:ascii="Times" w:hAnsi="Times"/>
          <w:sz w:val="20"/>
          <w:szCs w:val="20"/>
        </w:rPr>
        <w:t xml:space="preserve"> degli esperti</w:t>
      </w:r>
      <w:r>
        <w:rPr>
          <w:rFonts w:ascii="Times" w:hAnsi="Times"/>
          <w:sz w:val="20"/>
          <w:szCs w:val="20"/>
        </w:rPr>
        <w:t>;</w:t>
      </w:r>
    </w:p>
    <w:p w14:paraId="5E02DD85" w14:textId="38BF30F6" w:rsidR="00477D42" w:rsidRPr="00E93DF4" w:rsidRDefault="00477D42" w:rsidP="00477D42">
      <w:pPr>
        <w:pStyle w:val="Paragrafoelenco"/>
        <w:numPr>
          <w:ilvl w:val="0"/>
          <w:numId w:val="38"/>
        </w:numPr>
        <w:spacing w:after="0" w:line="240" w:lineRule="auto"/>
        <w:jc w:val="both"/>
        <w:rPr>
          <w:rFonts w:ascii="Times" w:hAnsi="Times" w:cstheme="minorHAnsi"/>
          <w:sz w:val="20"/>
          <w:szCs w:val="20"/>
        </w:rPr>
      </w:pPr>
      <w:r w:rsidRPr="00E93DF4">
        <w:rPr>
          <w:rFonts w:ascii="Times" w:hAnsi="Times" w:cstheme="minorHAnsi"/>
          <w:sz w:val="20"/>
          <w:szCs w:val="20"/>
        </w:rPr>
        <w:t>Preventivo economico generato dal sistema</w:t>
      </w:r>
      <w:r>
        <w:rPr>
          <w:rFonts w:ascii="Times" w:hAnsi="Times" w:cstheme="minorHAnsi"/>
          <w:sz w:val="20"/>
          <w:szCs w:val="20"/>
        </w:rPr>
        <w:t>.</w:t>
      </w:r>
    </w:p>
    <w:p w14:paraId="60D569EB" w14:textId="77777777" w:rsidR="00477D42" w:rsidRPr="000230D3" w:rsidRDefault="00477D42" w:rsidP="00477D42">
      <w:pPr>
        <w:spacing w:after="0" w:line="240" w:lineRule="auto"/>
        <w:ind w:left="720"/>
        <w:jc w:val="both"/>
        <w:rPr>
          <w:rFonts w:ascii="Times" w:hAnsi="Times" w:cstheme="minorHAnsi"/>
          <w:sz w:val="20"/>
          <w:szCs w:val="20"/>
        </w:rPr>
      </w:pPr>
    </w:p>
    <w:p w14:paraId="4D948441" w14:textId="77777777" w:rsidR="00E8452D" w:rsidRPr="00E93DF4" w:rsidRDefault="00E8452D" w:rsidP="00E8452D">
      <w:pPr>
        <w:ind w:left="720"/>
        <w:jc w:val="both"/>
        <w:rPr>
          <w:rFonts w:ascii="Times" w:hAnsi="Times" w:cstheme="minorHAnsi"/>
          <w:i/>
          <w:iCs/>
          <w:sz w:val="20"/>
          <w:szCs w:val="20"/>
        </w:rPr>
      </w:pPr>
    </w:p>
    <w:bookmarkEnd w:id="0"/>
    <w:p w14:paraId="0D1B52E2" w14:textId="791C7CD1" w:rsidR="00947879" w:rsidRDefault="00947879" w:rsidP="00947879"/>
    <w:p w14:paraId="6FC647A5" w14:textId="77777777" w:rsidR="00947879" w:rsidRPr="00947879" w:rsidRDefault="00947879" w:rsidP="00947879">
      <w:pPr>
        <w:tabs>
          <w:tab w:val="left" w:pos="861"/>
        </w:tabs>
      </w:pPr>
      <w:r>
        <w:tab/>
      </w:r>
    </w:p>
    <w:tbl>
      <w:tblPr>
        <w:tblW w:w="9747" w:type="dxa"/>
        <w:tblLook w:val="04A0" w:firstRow="1" w:lastRow="0" w:firstColumn="1" w:lastColumn="0" w:noHBand="0" w:noVBand="1"/>
      </w:tblPr>
      <w:tblGrid>
        <w:gridCol w:w="3369"/>
        <w:gridCol w:w="6378"/>
      </w:tblGrid>
      <w:tr w:rsidR="00947879" w:rsidRPr="0066307F" w14:paraId="40552020" w14:textId="77777777" w:rsidTr="00B654C3">
        <w:tc>
          <w:tcPr>
            <w:tcW w:w="3369" w:type="dxa"/>
          </w:tcPr>
          <w:p w14:paraId="24B76B25" w14:textId="77777777" w:rsidR="00947879" w:rsidRPr="0066307F" w:rsidRDefault="00947879" w:rsidP="00B654C3">
            <w:pPr>
              <w:suppressAutoHyphens/>
              <w:jc w:val="center"/>
              <w:rPr>
                <w:rFonts w:ascii="Calibri" w:eastAsia="Calibri" w:hAnsi="Calibri" w:cs="Calibri"/>
                <w:lang w:eastAsia="ar-SA"/>
              </w:rPr>
            </w:pPr>
          </w:p>
          <w:p w14:paraId="2B963AFE" w14:textId="77777777" w:rsidR="00947879" w:rsidRPr="0066307F" w:rsidRDefault="00947879" w:rsidP="00B654C3">
            <w:pPr>
              <w:suppressAutoHyphens/>
              <w:jc w:val="center"/>
              <w:rPr>
                <w:rFonts w:ascii="Calibri" w:eastAsia="Calibri" w:hAnsi="Calibri" w:cs="Calibri"/>
                <w:lang w:eastAsia="ar-SA"/>
              </w:rPr>
            </w:pPr>
            <w:r w:rsidRPr="0066307F">
              <w:rPr>
                <w:rFonts w:ascii="Calibri" w:eastAsia="Calibri" w:hAnsi="Calibri" w:cs="Calibri"/>
                <w:noProof/>
                <w:sz w:val="16"/>
                <w:szCs w:val="16"/>
                <w:lang w:eastAsia="it-IT"/>
              </w:rPr>
              <w:drawing>
                <wp:inline distT="0" distB="0" distL="0" distR="0" wp14:anchorId="1CBE3CDA" wp14:editId="493126C6">
                  <wp:extent cx="904875" cy="895350"/>
                  <wp:effectExtent l="0" t="0" r="9525" b="0"/>
                  <wp:docPr id="4" name="Immagine 4" descr="Descrizione: C:\Users\amministratore\Desktop\TIMB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C:\Users\amministratore\Desktop\TIMBR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p w14:paraId="3D61DFDD" w14:textId="77777777" w:rsidR="00947879" w:rsidRPr="0066307F" w:rsidRDefault="00947879" w:rsidP="00B654C3">
            <w:pPr>
              <w:suppressAutoHyphens/>
              <w:jc w:val="right"/>
              <w:rPr>
                <w:rFonts w:ascii="Calibri" w:eastAsia="Calibri" w:hAnsi="Calibri" w:cs="Calibri"/>
                <w:lang w:eastAsia="ar-SA"/>
              </w:rPr>
            </w:pPr>
          </w:p>
        </w:tc>
        <w:tc>
          <w:tcPr>
            <w:tcW w:w="6378" w:type="dxa"/>
          </w:tcPr>
          <w:p w14:paraId="6ED606F6" w14:textId="77777777" w:rsidR="00947879" w:rsidRPr="0066307F" w:rsidRDefault="00947879" w:rsidP="00947879">
            <w:pPr>
              <w:keepNext/>
              <w:numPr>
                <w:ilvl w:val="2"/>
                <w:numId w:val="39"/>
              </w:numPr>
              <w:tabs>
                <w:tab w:val="num" w:pos="720"/>
              </w:tabs>
              <w:suppressAutoHyphens/>
              <w:overflowPunct w:val="0"/>
              <w:autoSpaceDE w:val="0"/>
              <w:autoSpaceDN w:val="0"/>
              <w:adjustRightInd w:val="0"/>
              <w:spacing w:after="0" w:line="240" w:lineRule="auto"/>
              <w:jc w:val="center"/>
              <w:outlineLvl w:val="2"/>
              <w:rPr>
                <w:rFonts w:ascii="Calibri" w:eastAsia="Calibri" w:hAnsi="Calibri" w:cs="Calibri"/>
                <w:bCs/>
                <w:i/>
                <w:sz w:val="21"/>
                <w:szCs w:val="21"/>
                <w:lang w:eastAsia="ar-SA"/>
              </w:rPr>
            </w:pPr>
            <w:r w:rsidRPr="0066307F">
              <w:rPr>
                <w:rFonts w:ascii="Calibri" w:eastAsia="Calibri" w:hAnsi="Calibri" w:cs="Calibri"/>
                <w:b/>
                <w:bCs/>
                <w:smallCaps/>
                <w:sz w:val="21"/>
                <w:szCs w:val="21"/>
                <w:lang w:eastAsia="ar-SA"/>
              </w:rPr>
              <w:t>Il Dirigente Scolastico</w:t>
            </w:r>
          </w:p>
          <w:p w14:paraId="23D5F7DE" w14:textId="77777777" w:rsidR="00947879" w:rsidRPr="0066307F" w:rsidRDefault="00947879" w:rsidP="00947879">
            <w:pPr>
              <w:keepNext/>
              <w:numPr>
                <w:ilvl w:val="2"/>
                <w:numId w:val="39"/>
              </w:numPr>
              <w:tabs>
                <w:tab w:val="num" w:pos="720"/>
              </w:tabs>
              <w:suppressAutoHyphens/>
              <w:overflowPunct w:val="0"/>
              <w:autoSpaceDE w:val="0"/>
              <w:autoSpaceDN w:val="0"/>
              <w:adjustRightInd w:val="0"/>
              <w:spacing w:after="0" w:line="240" w:lineRule="auto"/>
              <w:jc w:val="center"/>
              <w:outlineLvl w:val="2"/>
              <w:rPr>
                <w:rFonts w:ascii="Calibri" w:eastAsia="Calibri" w:hAnsi="Calibri" w:cs="Calibri"/>
                <w:b/>
                <w:bCs/>
                <w:sz w:val="21"/>
                <w:szCs w:val="21"/>
                <w:lang w:eastAsia="ar-SA"/>
              </w:rPr>
            </w:pPr>
            <w:r w:rsidRPr="0066307F">
              <w:rPr>
                <w:rFonts w:ascii="Calibri" w:eastAsia="Calibri" w:hAnsi="Calibri" w:cs="Calibri"/>
                <w:bCs/>
                <w:i/>
                <w:sz w:val="21"/>
                <w:szCs w:val="21"/>
                <w:lang w:eastAsia="ar-SA"/>
              </w:rPr>
              <w:t>Prof.ssa Maria Gabriella Greco</w:t>
            </w:r>
          </w:p>
          <w:p w14:paraId="6292B3B9" w14:textId="77777777" w:rsidR="00947879" w:rsidRPr="0066307F" w:rsidRDefault="00947879" w:rsidP="00B654C3">
            <w:pPr>
              <w:tabs>
                <w:tab w:val="left" w:pos="1830"/>
              </w:tabs>
              <w:suppressAutoHyphens/>
              <w:jc w:val="center"/>
              <w:rPr>
                <w:rFonts w:ascii="Calibri" w:eastAsia="Calibri" w:hAnsi="Calibri" w:cs="Calibri"/>
                <w:lang w:eastAsia="ar-SA"/>
              </w:rPr>
            </w:pPr>
            <w:r w:rsidRPr="0066307F">
              <w:rPr>
                <w:rFonts w:ascii="Calibri" w:eastAsia="Calibri" w:hAnsi="Calibri" w:cs="Calibri"/>
                <w:sz w:val="21"/>
                <w:szCs w:val="21"/>
                <w:lang w:eastAsia="ar-SA"/>
              </w:rPr>
              <w:t>Documento firmato digitalmente ai sensi del c.d. Codice dell’Amministrazione Digitale e normativa connessa</w:t>
            </w:r>
          </w:p>
          <w:p w14:paraId="3105A343" w14:textId="77777777" w:rsidR="00947879" w:rsidRPr="0066307F" w:rsidRDefault="00947879" w:rsidP="00B654C3">
            <w:pPr>
              <w:suppressAutoHyphens/>
              <w:rPr>
                <w:rFonts w:ascii="Calibri" w:eastAsia="Calibri" w:hAnsi="Calibri" w:cs="Calibri"/>
                <w:lang w:eastAsia="ar-SA"/>
              </w:rPr>
            </w:pPr>
          </w:p>
        </w:tc>
      </w:tr>
    </w:tbl>
    <w:p w14:paraId="54ED68FE" w14:textId="1832CBEF" w:rsidR="00AF7DDC" w:rsidRPr="00947879" w:rsidRDefault="00AF7DDC" w:rsidP="00947879">
      <w:pPr>
        <w:tabs>
          <w:tab w:val="left" w:pos="861"/>
        </w:tabs>
      </w:pPr>
    </w:p>
    <w:sectPr w:rsidR="00AF7DDC" w:rsidRPr="00947879" w:rsidSect="00E21E49">
      <w:headerReference w:type="default" r:id="rId15"/>
      <w:footerReference w:type="default" r:id="rId16"/>
      <w:pgSz w:w="11906" w:h="16838"/>
      <w:pgMar w:top="34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C731E" w14:textId="77777777" w:rsidR="00BE00BE" w:rsidRDefault="00BE00BE" w:rsidP="00691A8F">
      <w:pPr>
        <w:spacing w:after="0" w:line="240" w:lineRule="auto"/>
      </w:pPr>
      <w:r>
        <w:separator/>
      </w:r>
    </w:p>
  </w:endnote>
  <w:endnote w:type="continuationSeparator" w:id="0">
    <w:p w14:paraId="1B3FADFD" w14:textId="77777777" w:rsidR="00BE00BE" w:rsidRDefault="00BE00BE" w:rsidP="00691A8F">
      <w:pPr>
        <w:spacing w:after="0" w:line="240" w:lineRule="auto"/>
      </w:pPr>
      <w:r>
        <w:continuationSeparator/>
      </w:r>
    </w:p>
  </w:endnote>
  <w:endnote w:type="continuationNotice" w:id="1">
    <w:p w14:paraId="7D3F0635" w14:textId="77777777" w:rsidR="00BE00BE" w:rsidRDefault="00BE00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9999999">
    <w:altName w:val="Cambria"/>
    <w:panose1 w:val="020B0604020202020204"/>
    <w:charset w:val="00"/>
    <w:family w:val="roman"/>
    <w:notTrueType/>
    <w:pitch w:val="default"/>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English111 Adagio BT">
    <w:altName w:val="Calibri"/>
    <w:panose1 w:val="020B0604020202020204"/>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Bold">
    <w:altName w:val="Verdana"/>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man 10cpi">
    <w:panose1 w:val="020B0604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EUAlbertina">
    <w:altName w:val="Cambria"/>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54536"/>
      <w:docPartObj>
        <w:docPartGallery w:val="Page Numbers (Bottom of Page)"/>
        <w:docPartUnique/>
      </w:docPartObj>
    </w:sdtPr>
    <w:sdtEndPr/>
    <w:sdtContent>
      <w:p w14:paraId="1FF75F59" w14:textId="3193FDAB" w:rsidR="00A13198" w:rsidRDefault="00B45727" w:rsidP="002C130A">
        <w:pPr>
          <w:pStyle w:val="Pidipagina"/>
          <w:jc w:val="center"/>
        </w:pPr>
        <w:r>
          <w:rPr>
            <w:noProof/>
            <w:lang w:eastAsia="it-IT"/>
          </w:rPr>
          <mc:AlternateContent>
            <mc:Choice Requires="wpg">
              <w:drawing>
                <wp:anchor distT="0" distB="0" distL="114300" distR="114300" simplePos="0" relativeHeight="251661312" behindDoc="0" locked="0" layoutInCell="1" allowOverlap="1" wp14:anchorId="10B532AD" wp14:editId="58B9FA7B">
                  <wp:simplePos x="0" y="0"/>
                  <wp:positionH relativeFrom="margin">
                    <wp:align>center</wp:align>
                  </wp:positionH>
                  <wp:positionV relativeFrom="paragraph">
                    <wp:posOffset>227330</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37392D9" id="Gruppo 3" o:spid="_x0000_s1026" style="position:absolute;margin-left:0;margin-top:17.9pt;width:566.95pt;height:49.6pt;z-index:251661312;mso-position-horizontal:center;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FErMdHeAAAACAEAAA8AAABkcnMvZG93bnJldi54bWxMj0FLw0AQhe+C&#10;/2EZwZvdxCWiMZtSinoqgq0g3rbZaRKanQ3ZbZL+e6cne3vDG977XrGcXSdGHELrSUO6SEAgVd62&#10;VGv43r0/PIMI0ZA1nSfUcMYAy/L2pjC59RN94biNteAQCrnR0MTY51KGqkFnwsL3SOwd/OBM5HOo&#10;pR3MxOGuk49J8iSdaYkbGtPjusHquD05DR+TmVYqfRs3x8P6/LvLPn82KWp9fzevXkFEnOP/M1zw&#10;GR1KZtr7E9kgOg08JGpQGfNf3FSpFxB7VipLQJaFvB5Q/g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olp4uigMAAJMJAAAOAAAAAAAAAAAAAAAAADoCAABkcnMv&#10;ZTJvRG9jLnhtbFBLAQItAAoAAAAAAAAAIQAlAyose74AAHu+AAAUAAAAAAAAAAAAAAAAAPAFAABk&#10;cnMvbWVkaWEvaW1hZ2UxLnBuZ1BLAQItABQABgAIAAAAIQBRKzHR3gAAAAgBAAAPAAAAAAAAAAAA&#10;AAAAAJ3EAABkcnMvZG93bnJldi54bWxQSwECLQAUAAYACAAAACEAqiYOvrwAAAAhAQAAGQAAAAAA&#10;AAAAAAAAAACoxQAAZHJzL19yZWxzL2Uyb0RvYy54bWwucmVsc1BLBQYAAAAABgAGAHwBAACbxgAA&#10;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9C69DA">
          <w:rPr>
            <w:noProof/>
          </w:rPr>
          <w:t>1</w:t>
        </w:r>
        <w:r w:rsidR="00A13198">
          <w:fldChar w:fldCharType="end"/>
        </w:r>
      </w:p>
    </w:sdtContent>
  </w:sdt>
  <w:p w14:paraId="4CA6E33B" w14:textId="5D5BAA1B"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7EF65" w14:textId="77777777" w:rsidR="00BE00BE" w:rsidRDefault="00BE00BE" w:rsidP="00691A8F">
      <w:pPr>
        <w:spacing w:after="0" w:line="240" w:lineRule="auto"/>
      </w:pPr>
      <w:r>
        <w:separator/>
      </w:r>
    </w:p>
  </w:footnote>
  <w:footnote w:type="continuationSeparator" w:id="0">
    <w:p w14:paraId="22F7A34D" w14:textId="77777777" w:rsidR="00BE00BE" w:rsidRDefault="00BE00BE" w:rsidP="00691A8F">
      <w:pPr>
        <w:spacing w:after="0" w:line="240" w:lineRule="auto"/>
      </w:pPr>
      <w:r>
        <w:continuationSeparator/>
      </w:r>
    </w:p>
  </w:footnote>
  <w:footnote w:type="continuationNotice" w:id="1">
    <w:p w14:paraId="71418BA0" w14:textId="77777777" w:rsidR="00BE00BE" w:rsidRDefault="00BE00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62D79" w14:textId="0EC77239" w:rsidR="00E0718B" w:rsidRPr="0003603F" w:rsidRDefault="005A2641" w:rsidP="00E0718B">
    <w:pPr>
      <w:pStyle w:val="Intestazione"/>
      <w:rPr>
        <w:rFonts w:cstheme="minorHAnsi"/>
        <w:i/>
        <w:iCs/>
      </w:rPr>
    </w:pPr>
    <w:r>
      <w:tab/>
    </w:r>
  </w:p>
  <w:p w14:paraId="467B6535" w14:textId="77777777" w:rsidR="00E0718B" w:rsidRPr="0003603F" w:rsidRDefault="00E0718B" w:rsidP="00E0718B">
    <w:pPr>
      <w:pStyle w:val="Intestazione"/>
      <w:jc w:val="center"/>
      <w:rPr>
        <w:rFonts w:cstheme="minorHAnsi"/>
        <w:highlight w:val="yellow"/>
      </w:rPr>
    </w:pPr>
  </w:p>
  <w:p w14:paraId="413A885D" w14:textId="1BD37B76" w:rsidR="005A2641" w:rsidRPr="00134006" w:rsidRDefault="005A2641" w:rsidP="005A2641">
    <w:pPr>
      <w:tabs>
        <w:tab w:val="left" w:pos="3010"/>
        <w:tab w:val="center" w:pos="4825"/>
      </w:tabs>
      <w:ind w:right="-12"/>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327C73"/>
    <w:multiLevelType w:val="hybridMultilevel"/>
    <w:tmpl w:val="3E3016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BAE4C5B"/>
    <w:multiLevelType w:val="hybridMultilevel"/>
    <w:tmpl w:val="7CA2B5E8"/>
    <w:lvl w:ilvl="0" w:tplc="1800F9C8">
      <w:start w:val="1"/>
      <w:numFmt w:val="decimal"/>
      <w:lvlText w:val="%1."/>
      <w:lvlJc w:val="left"/>
      <w:pPr>
        <w:ind w:left="720" w:hanging="360"/>
      </w:pPr>
      <w:rPr>
        <w:rFonts w:asciiTheme="minorHAnsi" w:eastAsia="Times" w:hAnsiTheme="minorHAnsi" w:cstheme="minorHAnsi" w:hint="default"/>
        <w:b w:val="0"/>
        <w:bCs w:val="0"/>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8321E7"/>
    <w:multiLevelType w:val="hybridMultilevel"/>
    <w:tmpl w:val="0C52205A"/>
    <w:lvl w:ilvl="0" w:tplc="82AA2E10">
      <w:start w:val="1"/>
      <w:numFmt w:val="decimal"/>
      <w:lvlText w:val="%1."/>
      <w:lvlJc w:val="left"/>
      <w:pPr>
        <w:ind w:left="720" w:hanging="360"/>
      </w:pPr>
      <w:rPr>
        <w:rFonts w:asciiTheme="minorHAnsi" w:eastAsia="Times"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D167C0"/>
    <w:multiLevelType w:val="hybridMultilevel"/>
    <w:tmpl w:val="79B209E8"/>
    <w:lvl w:ilvl="0" w:tplc="8C60A08A">
      <w:start w:val="1"/>
      <w:numFmt w:val="decimal"/>
      <w:lvlText w:val="%1."/>
      <w:lvlJc w:val="left"/>
      <w:pPr>
        <w:ind w:left="720" w:hanging="360"/>
      </w:pPr>
      <w:rPr>
        <w:rFonts w:asciiTheme="minorHAnsi" w:eastAsia="Times" w:hAnsiTheme="minorHAnsi" w:cstheme="minorHAnsi" w:hint="default"/>
        <w:i w:val="0"/>
        <w:iCs/>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2C711A"/>
    <w:multiLevelType w:val="hybridMultilevel"/>
    <w:tmpl w:val="956A7ADC"/>
    <w:lvl w:ilvl="0" w:tplc="B898482C">
      <w:start w:val="1"/>
      <w:numFmt w:val="decimal"/>
      <w:lvlText w:val="%1."/>
      <w:lvlJc w:val="left"/>
      <w:pPr>
        <w:ind w:left="720" w:hanging="360"/>
      </w:pPr>
      <w:rPr>
        <w:rFonts w:asciiTheme="minorHAnsi" w:eastAsia="Times" w:hAnsiTheme="minorHAnsi" w:cstheme="minorHAnsi" w:hint="default"/>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3C14E3"/>
    <w:multiLevelType w:val="multilevel"/>
    <w:tmpl w:val="0B18E9BC"/>
    <w:lvl w:ilvl="0">
      <w:start w:val="1"/>
      <w:numFmt w:val="decimal"/>
      <w:lvlText w:val="%1."/>
      <w:lvlJc w:val="left"/>
      <w:pPr>
        <w:ind w:left="720" w:hanging="360"/>
      </w:pPr>
      <w:rPr>
        <w:rFonts w:asciiTheme="minorHAnsi" w:eastAsia="Times" w:hAnsiTheme="minorHAnsi" w:cstheme="minorHAns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C191FEA"/>
    <w:multiLevelType w:val="multilevel"/>
    <w:tmpl w:val="FCECADD0"/>
    <w:lvl w:ilvl="0">
      <w:start w:val="1"/>
      <w:numFmt w:val="bullet"/>
      <w:lvlText w:val="o"/>
      <w:lvlJc w:val="left"/>
      <w:pPr>
        <w:ind w:left="720" w:hanging="360"/>
      </w:pPr>
      <w:rPr>
        <w:rFonts w:ascii="Courier New" w:hAnsi="Courier New" w:cs="Courier New"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C9B151B"/>
    <w:multiLevelType w:val="multilevel"/>
    <w:tmpl w:val="2E5032F2"/>
    <w:lvl w:ilvl="0">
      <w:start w:val="1"/>
      <w:numFmt w:val="decimal"/>
      <w:lvlText w:val="%1."/>
      <w:lvlJc w:val="left"/>
      <w:pPr>
        <w:ind w:left="720" w:hanging="360"/>
      </w:pPr>
      <w:rPr>
        <w:rFonts w:asciiTheme="minorHAnsi" w:eastAsia="Times" w:hAnsiTheme="minorHAnsi" w:cstheme="minorHAns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EC825F9"/>
    <w:multiLevelType w:val="hybridMultilevel"/>
    <w:tmpl w:val="3BAECC98"/>
    <w:lvl w:ilvl="0" w:tplc="880805D4">
      <w:start w:val="1"/>
      <w:numFmt w:val="lowerLetter"/>
      <w:lvlText w:val="%1)"/>
      <w:lvlJc w:val="left"/>
      <w:pPr>
        <w:ind w:left="592" w:hanging="360"/>
      </w:pPr>
      <w:rPr>
        <w:rFonts w:hint="default"/>
        <w:b w:val="0"/>
        <w:bCs/>
      </w:rPr>
    </w:lvl>
    <w:lvl w:ilvl="1" w:tplc="04100003" w:tentative="1">
      <w:start w:val="1"/>
      <w:numFmt w:val="bullet"/>
      <w:lvlText w:val="o"/>
      <w:lvlJc w:val="left"/>
      <w:pPr>
        <w:ind w:left="1312" w:hanging="360"/>
      </w:pPr>
      <w:rPr>
        <w:rFonts w:ascii="Courier New" w:hAnsi="Courier New" w:cs="Courier New" w:hint="default"/>
      </w:rPr>
    </w:lvl>
    <w:lvl w:ilvl="2" w:tplc="04100005" w:tentative="1">
      <w:start w:val="1"/>
      <w:numFmt w:val="bullet"/>
      <w:lvlText w:val=""/>
      <w:lvlJc w:val="left"/>
      <w:pPr>
        <w:ind w:left="2032" w:hanging="360"/>
      </w:pPr>
      <w:rPr>
        <w:rFonts w:ascii="Wingdings" w:hAnsi="Wingdings" w:cs="Wingdings" w:hint="default"/>
      </w:rPr>
    </w:lvl>
    <w:lvl w:ilvl="3" w:tplc="04100001" w:tentative="1">
      <w:start w:val="1"/>
      <w:numFmt w:val="bullet"/>
      <w:lvlText w:val=""/>
      <w:lvlJc w:val="left"/>
      <w:pPr>
        <w:ind w:left="2752" w:hanging="360"/>
      </w:pPr>
      <w:rPr>
        <w:rFonts w:ascii="Symbol" w:hAnsi="Symbol" w:cs="Symbol" w:hint="default"/>
      </w:rPr>
    </w:lvl>
    <w:lvl w:ilvl="4" w:tplc="04100003" w:tentative="1">
      <w:start w:val="1"/>
      <w:numFmt w:val="bullet"/>
      <w:lvlText w:val="o"/>
      <w:lvlJc w:val="left"/>
      <w:pPr>
        <w:ind w:left="3472" w:hanging="360"/>
      </w:pPr>
      <w:rPr>
        <w:rFonts w:ascii="Courier New" w:hAnsi="Courier New" w:cs="Courier New" w:hint="default"/>
      </w:rPr>
    </w:lvl>
    <w:lvl w:ilvl="5" w:tplc="04100005" w:tentative="1">
      <w:start w:val="1"/>
      <w:numFmt w:val="bullet"/>
      <w:lvlText w:val=""/>
      <w:lvlJc w:val="left"/>
      <w:pPr>
        <w:ind w:left="4192" w:hanging="360"/>
      </w:pPr>
      <w:rPr>
        <w:rFonts w:ascii="Wingdings" w:hAnsi="Wingdings" w:cs="Wingdings" w:hint="default"/>
      </w:rPr>
    </w:lvl>
    <w:lvl w:ilvl="6" w:tplc="04100001" w:tentative="1">
      <w:start w:val="1"/>
      <w:numFmt w:val="bullet"/>
      <w:lvlText w:val=""/>
      <w:lvlJc w:val="left"/>
      <w:pPr>
        <w:ind w:left="4912" w:hanging="360"/>
      </w:pPr>
      <w:rPr>
        <w:rFonts w:ascii="Symbol" w:hAnsi="Symbol" w:cs="Symbol" w:hint="default"/>
      </w:rPr>
    </w:lvl>
    <w:lvl w:ilvl="7" w:tplc="04100003" w:tentative="1">
      <w:start w:val="1"/>
      <w:numFmt w:val="bullet"/>
      <w:lvlText w:val="o"/>
      <w:lvlJc w:val="left"/>
      <w:pPr>
        <w:ind w:left="5632" w:hanging="360"/>
      </w:pPr>
      <w:rPr>
        <w:rFonts w:ascii="Courier New" w:hAnsi="Courier New" w:cs="Courier New" w:hint="default"/>
      </w:rPr>
    </w:lvl>
    <w:lvl w:ilvl="8" w:tplc="04100005" w:tentative="1">
      <w:start w:val="1"/>
      <w:numFmt w:val="bullet"/>
      <w:lvlText w:val=""/>
      <w:lvlJc w:val="left"/>
      <w:pPr>
        <w:ind w:left="6352" w:hanging="360"/>
      </w:pPr>
      <w:rPr>
        <w:rFonts w:ascii="Wingdings" w:hAnsi="Wingdings" w:cs="Wingdings" w:hint="default"/>
      </w:rPr>
    </w:lvl>
  </w:abstractNum>
  <w:abstractNum w:abstractNumId="12" w15:restartNumberingAfterBreak="0">
    <w:nsid w:val="206E4CFC"/>
    <w:multiLevelType w:val="hybridMultilevel"/>
    <w:tmpl w:val="1D0833D8"/>
    <w:lvl w:ilvl="0" w:tplc="495247B8">
      <w:start w:val="1"/>
      <w:numFmt w:val="decimal"/>
      <w:lvlText w:val="%1."/>
      <w:lvlJc w:val="left"/>
      <w:pPr>
        <w:ind w:left="720" w:hanging="360"/>
      </w:pPr>
      <w:rPr>
        <w:rFonts w:asciiTheme="minorHAnsi" w:eastAsia="Times"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9C742A"/>
    <w:multiLevelType w:val="hybridMultilevel"/>
    <w:tmpl w:val="1298D14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14" w15:restartNumberingAfterBreak="0">
    <w:nsid w:val="24811D3C"/>
    <w:multiLevelType w:val="multilevel"/>
    <w:tmpl w:val="46E2C402"/>
    <w:lvl w:ilvl="0">
      <w:start w:val="2"/>
      <w:numFmt w:val="decimal"/>
      <w:lvlText w:val="%1."/>
      <w:lvlJc w:val="left"/>
      <w:pPr>
        <w:ind w:left="720" w:hanging="360"/>
      </w:pPr>
      <w:rPr>
        <w:rFonts w:asciiTheme="minorHAnsi" w:eastAsia="Times" w:hAnsiTheme="minorHAnsi" w:cstheme="minorHAns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76B6FF7"/>
    <w:multiLevelType w:val="multilevel"/>
    <w:tmpl w:val="8FEA6F96"/>
    <w:lvl w:ilvl="0">
      <w:start w:val="11"/>
      <w:numFmt w:val="decimal"/>
      <w:lvlText w:val="%1."/>
      <w:lvlJc w:val="left"/>
      <w:pPr>
        <w:ind w:left="720" w:hanging="360"/>
      </w:pPr>
      <w:rPr>
        <w:rFonts w:asciiTheme="minorHAnsi" w:eastAsia="Times" w:hAnsiTheme="minorHAnsi" w:cstheme="minorHAns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A3E3959"/>
    <w:multiLevelType w:val="multilevel"/>
    <w:tmpl w:val="C23E79C0"/>
    <w:lvl w:ilvl="0">
      <w:start w:val="1"/>
      <w:numFmt w:val="lowerLetter"/>
      <w:lvlText w:val="(%1)"/>
      <w:lvlJc w:val="left"/>
      <w:pPr>
        <w:ind w:left="717" w:hanging="360"/>
      </w:pPr>
      <w:rPr>
        <w:rFonts w:hint="default"/>
        <w:b w:val="0"/>
        <w:bCs w:val="0"/>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17" w15:restartNumberingAfterBreak="0">
    <w:nsid w:val="37864712"/>
    <w:multiLevelType w:val="hybridMultilevel"/>
    <w:tmpl w:val="418AB4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B380342"/>
    <w:multiLevelType w:val="multilevel"/>
    <w:tmpl w:val="5D0ADA20"/>
    <w:lvl w:ilvl="0">
      <w:start w:val="1"/>
      <w:numFmt w:val="decimal"/>
      <w:lvlText w:val="%1."/>
      <w:lvlJc w:val="left"/>
      <w:pPr>
        <w:ind w:left="720" w:hanging="360"/>
      </w:pPr>
      <w:rPr>
        <w:rFonts w:asciiTheme="minorHAnsi" w:eastAsia="Times" w:hAnsiTheme="minorHAnsi" w:cstheme="minorHAns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E231756"/>
    <w:multiLevelType w:val="hybridMultilevel"/>
    <w:tmpl w:val="B08EEF12"/>
    <w:lvl w:ilvl="0" w:tplc="09C05F54">
      <w:start w:val="1"/>
      <w:numFmt w:val="decimal"/>
      <w:lvlText w:val="%1."/>
      <w:lvlJc w:val="left"/>
      <w:pPr>
        <w:ind w:left="720" w:hanging="360"/>
      </w:pPr>
      <w:rPr>
        <w:rFonts w:asciiTheme="minorHAnsi" w:eastAsia="Times" w:hAnsiTheme="minorHAnsi" w:cstheme="minorHAns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7158F7"/>
    <w:multiLevelType w:val="multilevel"/>
    <w:tmpl w:val="7E62F5B0"/>
    <w:lvl w:ilvl="0">
      <w:start w:val="1"/>
      <w:numFmt w:val="bullet"/>
      <w:lvlText w:val="o"/>
      <w:lvlJc w:val="left"/>
      <w:pPr>
        <w:ind w:left="720" w:hanging="360"/>
      </w:pPr>
      <w:rPr>
        <w:rFonts w:ascii="Courier New" w:hAnsi="Courier New" w:cs="Courier New"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2F904C3"/>
    <w:multiLevelType w:val="hybridMultilevel"/>
    <w:tmpl w:val="CD82B350"/>
    <w:lvl w:ilvl="0" w:tplc="8D1AC5BA">
      <w:start w:val="1"/>
      <w:numFmt w:val="low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3"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48D257B0"/>
    <w:multiLevelType w:val="multilevel"/>
    <w:tmpl w:val="A0B23B64"/>
    <w:lvl w:ilvl="0">
      <w:start w:val="1"/>
      <w:numFmt w:val="decimal"/>
      <w:lvlText w:val="%1."/>
      <w:lvlJc w:val="left"/>
      <w:pPr>
        <w:ind w:left="720" w:hanging="360"/>
      </w:pPr>
      <w:rPr>
        <w:rFonts w:asciiTheme="minorHAnsi" w:eastAsia="Times" w:hAnsiTheme="minorHAnsi" w:cstheme="minorHAnsi" w:hint="default"/>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9435565"/>
    <w:multiLevelType w:val="hybridMultilevel"/>
    <w:tmpl w:val="A0240112"/>
    <w:lvl w:ilvl="0" w:tplc="04100003">
      <w:start w:val="1"/>
      <w:numFmt w:val="bullet"/>
      <w:lvlText w:val="o"/>
      <w:lvlJc w:val="left"/>
      <w:pPr>
        <w:ind w:left="1077" w:hanging="360"/>
      </w:pPr>
      <w:rPr>
        <w:rFonts w:ascii="Courier New" w:hAnsi="Courier New" w:cs="Courier New"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6" w15:restartNumberingAfterBreak="0">
    <w:nsid w:val="4AA6059A"/>
    <w:multiLevelType w:val="hybridMultilevel"/>
    <w:tmpl w:val="824E56EA"/>
    <w:lvl w:ilvl="0" w:tplc="C5968854">
      <w:start w:val="1"/>
      <w:numFmt w:val="decimal"/>
      <w:lvlText w:val="Art. %1"/>
      <w:lvlJc w:val="left"/>
      <w:pPr>
        <w:ind w:left="3905" w:hanging="360"/>
      </w:pPr>
      <w:rPr>
        <w:rFonts w:hint="default"/>
        <w:b/>
        <w:bCs w:val="0"/>
      </w:rPr>
    </w:lvl>
    <w:lvl w:ilvl="1" w:tplc="8D1AC5BA">
      <w:start w:val="1"/>
      <w:numFmt w:val="lowerLetter"/>
      <w:lvlText w:val="%2)"/>
      <w:lvlJc w:val="left"/>
      <w:pPr>
        <w:ind w:left="3973" w:hanging="420"/>
      </w:pPr>
      <w:rPr>
        <w:rFonts w:hint="default"/>
      </w:rPr>
    </w:lvl>
    <w:lvl w:ilvl="2" w:tplc="0410001B" w:tentative="1">
      <w:start w:val="1"/>
      <w:numFmt w:val="lowerRoman"/>
      <w:lvlText w:val="%3."/>
      <w:lvlJc w:val="right"/>
      <w:pPr>
        <w:ind w:left="4633" w:hanging="180"/>
      </w:pPr>
    </w:lvl>
    <w:lvl w:ilvl="3" w:tplc="0410000F" w:tentative="1">
      <w:start w:val="1"/>
      <w:numFmt w:val="decimal"/>
      <w:lvlText w:val="%4."/>
      <w:lvlJc w:val="left"/>
      <w:pPr>
        <w:ind w:left="5353" w:hanging="360"/>
      </w:pPr>
    </w:lvl>
    <w:lvl w:ilvl="4" w:tplc="04100019" w:tentative="1">
      <w:start w:val="1"/>
      <w:numFmt w:val="lowerLetter"/>
      <w:lvlText w:val="%5."/>
      <w:lvlJc w:val="left"/>
      <w:pPr>
        <w:ind w:left="6073" w:hanging="360"/>
      </w:pPr>
    </w:lvl>
    <w:lvl w:ilvl="5" w:tplc="0410001B" w:tentative="1">
      <w:start w:val="1"/>
      <w:numFmt w:val="lowerRoman"/>
      <w:lvlText w:val="%6."/>
      <w:lvlJc w:val="right"/>
      <w:pPr>
        <w:ind w:left="6793" w:hanging="180"/>
      </w:pPr>
    </w:lvl>
    <w:lvl w:ilvl="6" w:tplc="0410000F" w:tentative="1">
      <w:start w:val="1"/>
      <w:numFmt w:val="decimal"/>
      <w:lvlText w:val="%7."/>
      <w:lvlJc w:val="left"/>
      <w:pPr>
        <w:ind w:left="7513" w:hanging="360"/>
      </w:pPr>
    </w:lvl>
    <w:lvl w:ilvl="7" w:tplc="04100019" w:tentative="1">
      <w:start w:val="1"/>
      <w:numFmt w:val="lowerLetter"/>
      <w:lvlText w:val="%8."/>
      <w:lvlJc w:val="left"/>
      <w:pPr>
        <w:ind w:left="8233" w:hanging="360"/>
      </w:pPr>
    </w:lvl>
    <w:lvl w:ilvl="8" w:tplc="0410001B" w:tentative="1">
      <w:start w:val="1"/>
      <w:numFmt w:val="lowerRoman"/>
      <w:lvlText w:val="%9."/>
      <w:lvlJc w:val="right"/>
      <w:pPr>
        <w:ind w:left="8953" w:hanging="180"/>
      </w:pPr>
    </w:lvl>
  </w:abstractNum>
  <w:abstractNum w:abstractNumId="27" w15:restartNumberingAfterBreak="0">
    <w:nsid w:val="4B8027FE"/>
    <w:multiLevelType w:val="hybridMultilevel"/>
    <w:tmpl w:val="0300875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15:restartNumberingAfterBreak="0">
    <w:nsid w:val="4D1A1DA8"/>
    <w:multiLevelType w:val="hybridMultilevel"/>
    <w:tmpl w:val="1B0E501C"/>
    <w:lvl w:ilvl="0" w:tplc="D69A58F0">
      <w:start w:val="1"/>
      <w:numFmt w:val="lowerRoman"/>
      <w:lvlText w:val="(%1)"/>
      <w:lvlJc w:val="left"/>
      <w:pPr>
        <w:ind w:left="786" w:hanging="360"/>
      </w:pPr>
      <w:rPr>
        <w:rFonts w:hint="default"/>
        <w:b w:val="0"/>
        <w:bCs/>
        <w:i w:val="0"/>
      </w:rPr>
    </w:lvl>
    <w:lvl w:ilvl="1" w:tplc="D9C619DA">
      <w:start w:val="1"/>
      <w:numFmt w:val="lowerLetter"/>
      <w:lvlText w:val="%2)"/>
      <w:lvlJc w:val="left"/>
      <w:pPr>
        <w:ind w:left="643" w:hanging="360"/>
      </w:pPr>
      <w:rPr>
        <w:b w:val="0"/>
        <w:bCs w:val="0"/>
        <w:i w:val="0"/>
        <w:color w:val="auto"/>
      </w:rPr>
    </w:lvl>
    <w:lvl w:ilvl="2" w:tplc="0410001B" w:tentative="1">
      <w:start w:val="1"/>
      <w:numFmt w:val="lowerRoman"/>
      <w:lvlText w:val="%3."/>
      <w:lvlJc w:val="right"/>
      <w:pPr>
        <w:ind w:left="2226" w:hanging="180"/>
      </w:pPr>
    </w:lvl>
    <w:lvl w:ilvl="3" w:tplc="0410000F">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9" w15:restartNumberingAfterBreak="0">
    <w:nsid w:val="519E5BF0"/>
    <w:multiLevelType w:val="multilevel"/>
    <w:tmpl w:val="2EDE3FEA"/>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15:restartNumberingAfterBreak="0">
    <w:nsid w:val="60711552"/>
    <w:multiLevelType w:val="multilevel"/>
    <w:tmpl w:val="3AFC3662"/>
    <w:lvl w:ilvl="0">
      <w:start w:val="1"/>
      <w:numFmt w:val="decimal"/>
      <w:lvlText w:val="%1."/>
      <w:lvlJc w:val="left"/>
      <w:pPr>
        <w:ind w:left="720" w:hanging="360"/>
      </w:pPr>
      <w:rPr>
        <w:rFonts w:asciiTheme="minorHAnsi" w:eastAsia="Times" w:hAnsiTheme="minorHAnsi" w:cstheme="minorHAnsi" w:hint="default"/>
        <w:sz w:val="22"/>
        <w:szCs w:val="22"/>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68542FA7"/>
    <w:multiLevelType w:val="multilevel"/>
    <w:tmpl w:val="B1B4BE28"/>
    <w:lvl w:ilvl="0">
      <w:start w:val="1"/>
      <w:numFmt w:val="lowerLetter"/>
      <w:lvlText w:val="%1)"/>
      <w:lvlJc w:val="left"/>
      <w:pPr>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15:restartNumberingAfterBreak="0">
    <w:nsid w:val="6B3C2AE3"/>
    <w:multiLevelType w:val="multilevel"/>
    <w:tmpl w:val="6C849250"/>
    <w:lvl w:ilvl="0">
      <w:start w:val="1"/>
      <w:numFmt w:val="decimal"/>
      <w:lvlText w:val="%1."/>
      <w:lvlJc w:val="left"/>
      <w:pPr>
        <w:ind w:left="720" w:hanging="360"/>
      </w:pPr>
      <w:rPr>
        <w:rFonts w:asciiTheme="minorHAnsi" w:eastAsia="Times" w:hAnsiTheme="minorHAnsi" w:cstheme="minorHAns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BD64B8B"/>
    <w:multiLevelType w:val="multilevel"/>
    <w:tmpl w:val="F2CE5876"/>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E53C48"/>
    <w:multiLevelType w:val="hybridMultilevel"/>
    <w:tmpl w:val="74344E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50C1108"/>
    <w:multiLevelType w:val="hybridMultilevel"/>
    <w:tmpl w:val="98A21FC0"/>
    <w:lvl w:ilvl="0" w:tplc="5C94FCFA">
      <w:start w:val="6"/>
      <w:numFmt w:val="decimal"/>
      <w:lvlText w:val="%1."/>
      <w:lvlJc w:val="left"/>
      <w:pPr>
        <w:ind w:left="720" w:hanging="360"/>
      </w:pPr>
      <w:rPr>
        <w:rFonts w:asciiTheme="minorHAnsi" w:eastAsia="Times"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72524E6"/>
    <w:multiLevelType w:val="multilevel"/>
    <w:tmpl w:val="F830E81E"/>
    <w:lvl w:ilvl="0">
      <w:start w:val="1"/>
      <w:numFmt w:val="decimal"/>
      <w:lvlText w:val="%1."/>
      <w:lvlJc w:val="left"/>
      <w:pPr>
        <w:ind w:left="720" w:hanging="360"/>
      </w:pPr>
      <w:rPr>
        <w:rFonts w:asciiTheme="minorHAnsi" w:eastAsia="Times" w:hAnsiTheme="minorHAnsi" w:cstheme="minorHAns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7828682A"/>
    <w:multiLevelType w:val="multilevel"/>
    <w:tmpl w:val="D7DE108C"/>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7CAE6104"/>
    <w:multiLevelType w:val="hybridMultilevel"/>
    <w:tmpl w:val="EF7023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D0172FA"/>
    <w:multiLevelType w:val="hybridMultilevel"/>
    <w:tmpl w:val="2EDE3FEA"/>
    <w:lvl w:ilvl="0" w:tplc="694874A4">
      <w:start w:val="1"/>
      <w:numFmt w:val="decimal"/>
      <w:lvlText w:val="%1."/>
      <w:lvlJc w:val="left"/>
      <w:pPr>
        <w:ind w:left="720" w:hanging="360"/>
      </w:pPr>
      <w:rPr>
        <w:rFonts w:asciiTheme="minorHAnsi" w:eastAsia="Times"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1F5DF5"/>
    <w:multiLevelType w:val="hybridMultilevel"/>
    <w:tmpl w:val="93C440CA"/>
    <w:lvl w:ilvl="0" w:tplc="04100005">
      <w:start w:val="1"/>
      <w:numFmt w:val="bullet"/>
      <w:lvlText w:val=""/>
      <w:lvlJc w:val="left"/>
      <w:pPr>
        <w:ind w:left="2483" w:hanging="360"/>
      </w:pPr>
      <w:rPr>
        <w:rFonts w:ascii="Wingdings" w:hAnsi="Wingdings" w:hint="default"/>
      </w:rPr>
    </w:lvl>
    <w:lvl w:ilvl="1" w:tplc="FFFFFFFF" w:tentative="1">
      <w:start w:val="1"/>
      <w:numFmt w:val="bullet"/>
      <w:lvlText w:val="o"/>
      <w:lvlJc w:val="left"/>
      <w:pPr>
        <w:ind w:left="3203" w:hanging="360"/>
      </w:pPr>
      <w:rPr>
        <w:rFonts w:ascii="Courier New" w:hAnsi="Courier New" w:cs="Courier New" w:hint="default"/>
      </w:rPr>
    </w:lvl>
    <w:lvl w:ilvl="2" w:tplc="FFFFFFFF" w:tentative="1">
      <w:start w:val="1"/>
      <w:numFmt w:val="bullet"/>
      <w:lvlText w:val=""/>
      <w:lvlJc w:val="left"/>
      <w:pPr>
        <w:ind w:left="3923" w:hanging="360"/>
      </w:pPr>
      <w:rPr>
        <w:rFonts w:ascii="Wingdings" w:hAnsi="Wingdings" w:hint="default"/>
      </w:rPr>
    </w:lvl>
    <w:lvl w:ilvl="3" w:tplc="FFFFFFFF" w:tentative="1">
      <w:start w:val="1"/>
      <w:numFmt w:val="bullet"/>
      <w:lvlText w:val=""/>
      <w:lvlJc w:val="left"/>
      <w:pPr>
        <w:ind w:left="4643" w:hanging="360"/>
      </w:pPr>
      <w:rPr>
        <w:rFonts w:ascii="Symbol" w:hAnsi="Symbol" w:hint="default"/>
      </w:rPr>
    </w:lvl>
    <w:lvl w:ilvl="4" w:tplc="FFFFFFFF" w:tentative="1">
      <w:start w:val="1"/>
      <w:numFmt w:val="bullet"/>
      <w:lvlText w:val="o"/>
      <w:lvlJc w:val="left"/>
      <w:pPr>
        <w:ind w:left="5363" w:hanging="360"/>
      </w:pPr>
      <w:rPr>
        <w:rFonts w:ascii="Courier New" w:hAnsi="Courier New" w:cs="Courier New" w:hint="default"/>
      </w:rPr>
    </w:lvl>
    <w:lvl w:ilvl="5" w:tplc="FFFFFFFF" w:tentative="1">
      <w:start w:val="1"/>
      <w:numFmt w:val="bullet"/>
      <w:lvlText w:val=""/>
      <w:lvlJc w:val="left"/>
      <w:pPr>
        <w:ind w:left="6083" w:hanging="360"/>
      </w:pPr>
      <w:rPr>
        <w:rFonts w:ascii="Wingdings" w:hAnsi="Wingdings" w:hint="default"/>
      </w:rPr>
    </w:lvl>
    <w:lvl w:ilvl="6" w:tplc="FFFFFFFF" w:tentative="1">
      <w:start w:val="1"/>
      <w:numFmt w:val="bullet"/>
      <w:lvlText w:val=""/>
      <w:lvlJc w:val="left"/>
      <w:pPr>
        <w:ind w:left="6803" w:hanging="360"/>
      </w:pPr>
      <w:rPr>
        <w:rFonts w:ascii="Symbol" w:hAnsi="Symbol" w:hint="default"/>
      </w:rPr>
    </w:lvl>
    <w:lvl w:ilvl="7" w:tplc="FFFFFFFF" w:tentative="1">
      <w:start w:val="1"/>
      <w:numFmt w:val="bullet"/>
      <w:lvlText w:val="o"/>
      <w:lvlJc w:val="left"/>
      <w:pPr>
        <w:ind w:left="7523" w:hanging="360"/>
      </w:pPr>
      <w:rPr>
        <w:rFonts w:ascii="Courier New" w:hAnsi="Courier New" w:cs="Courier New" w:hint="default"/>
      </w:rPr>
    </w:lvl>
    <w:lvl w:ilvl="8" w:tplc="FFFFFFFF" w:tentative="1">
      <w:start w:val="1"/>
      <w:numFmt w:val="bullet"/>
      <w:lvlText w:val=""/>
      <w:lvlJc w:val="left"/>
      <w:pPr>
        <w:ind w:left="8243" w:hanging="360"/>
      </w:pPr>
      <w:rPr>
        <w:rFonts w:ascii="Wingdings" w:hAnsi="Wingdings" w:hint="default"/>
      </w:rPr>
    </w:lvl>
  </w:abstractNum>
  <w:num w:numId="1">
    <w:abstractNumId w:val="30"/>
  </w:num>
  <w:num w:numId="2">
    <w:abstractNumId w:val="19"/>
  </w:num>
  <w:num w:numId="3">
    <w:abstractNumId w:val="3"/>
  </w:num>
  <w:num w:numId="4">
    <w:abstractNumId w:val="36"/>
  </w:num>
  <w:num w:numId="5">
    <w:abstractNumId w:val="2"/>
  </w:num>
  <w:num w:numId="6">
    <w:abstractNumId w:val="23"/>
  </w:num>
  <w:num w:numId="7">
    <w:abstractNumId w:val="13"/>
  </w:num>
  <w:num w:numId="8">
    <w:abstractNumId w:val="26"/>
  </w:num>
  <w:num w:numId="9">
    <w:abstractNumId w:val="28"/>
  </w:num>
  <w:num w:numId="10">
    <w:abstractNumId w:val="33"/>
  </w:num>
  <w:num w:numId="11">
    <w:abstractNumId w:val="11"/>
  </w:num>
  <w:num w:numId="12">
    <w:abstractNumId w:val="43"/>
  </w:num>
  <w:num w:numId="13">
    <w:abstractNumId w:val="6"/>
  </w:num>
  <w:num w:numId="14">
    <w:abstractNumId w:val="4"/>
  </w:num>
  <w:num w:numId="15">
    <w:abstractNumId w:val="12"/>
  </w:num>
  <w:num w:numId="16">
    <w:abstractNumId w:val="7"/>
  </w:num>
  <w:num w:numId="17">
    <w:abstractNumId w:val="5"/>
  </w:num>
  <w:num w:numId="18">
    <w:abstractNumId w:val="38"/>
  </w:num>
  <w:num w:numId="19">
    <w:abstractNumId w:val="20"/>
  </w:num>
  <w:num w:numId="20">
    <w:abstractNumId w:val="22"/>
  </w:num>
  <w:num w:numId="21">
    <w:abstractNumId w:val="42"/>
  </w:num>
  <w:num w:numId="22">
    <w:abstractNumId w:val="8"/>
  </w:num>
  <w:num w:numId="23">
    <w:abstractNumId w:val="39"/>
  </w:num>
  <w:num w:numId="24">
    <w:abstractNumId w:val="10"/>
  </w:num>
  <w:num w:numId="25">
    <w:abstractNumId w:val="15"/>
  </w:num>
  <w:num w:numId="26">
    <w:abstractNumId w:val="24"/>
  </w:num>
  <w:num w:numId="27">
    <w:abstractNumId w:val="25"/>
  </w:num>
  <w:num w:numId="28">
    <w:abstractNumId w:val="35"/>
  </w:num>
  <w:num w:numId="29">
    <w:abstractNumId w:val="16"/>
  </w:num>
  <w:num w:numId="30">
    <w:abstractNumId w:val="40"/>
  </w:num>
  <w:num w:numId="31">
    <w:abstractNumId w:val="31"/>
  </w:num>
  <w:num w:numId="32">
    <w:abstractNumId w:val="34"/>
  </w:num>
  <w:num w:numId="33">
    <w:abstractNumId w:val="29"/>
  </w:num>
  <w:num w:numId="34">
    <w:abstractNumId w:val="41"/>
  </w:num>
  <w:num w:numId="35">
    <w:abstractNumId w:val="1"/>
  </w:num>
  <w:num w:numId="36">
    <w:abstractNumId w:val="18"/>
  </w:num>
  <w:num w:numId="37">
    <w:abstractNumId w:val="14"/>
  </w:num>
  <w:num w:numId="38">
    <w:abstractNumId w:val="17"/>
  </w:num>
  <w:num w:numId="39">
    <w:abstractNumId w:val="0"/>
  </w:num>
  <w:num w:numId="40">
    <w:abstractNumId w:val="27"/>
  </w:num>
  <w:num w:numId="41">
    <w:abstractNumId w:val="32"/>
  </w:num>
  <w:num w:numId="42">
    <w:abstractNumId w:val="9"/>
  </w:num>
  <w:num w:numId="43">
    <w:abstractNumId w:val="21"/>
  </w:num>
  <w:num w:numId="44">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removePersonalInformation/>
  <w:removeDateAndTime/>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A8F"/>
    <w:rsid w:val="000008E5"/>
    <w:rsid w:val="00000C42"/>
    <w:rsid w:val="000013A9"/>
    <w:rsid w:val="00001C54"/>
    <w:rsid w:val="00002307"/>
    <w:rsid w:val="000028AD"/>
    <w:rsid w:val="00002E3D"/>
    <w:rsid w:val="00003F3E"/>
    <w:rsid w:val="00005776"/>
    <w:rsid w:val="00005B77"/>
    <w:rsid w:val="000061F4"/>
    <w:rsid w:val="00010A7B"/>
    <w:rsid w:val="00012615"/>
    <w:rsid w:val="00013B5E"/>
    <w:rsid w:val="00013EA3"/>
    <w:rsid w:val="00014474"/>
    <w:rsid w:val="00015AC8"/>
    <w:rsid w:val="000166D7"/>
    <w:rsid w:val="00016753"/>
    <w:rsid w:val="00016809"/>
    <w:rsid w:val="00017091"/>
    <w:rsid w:val="000216B4"/>
    <w:rsid w:val="00021B15"/>
    <w:rsid w:val="0002368D"/>
    <w:rsid w:val="00024219"/>
    <w:rsid w:val="00025198"/>
    <w:rsid w:val="000260EF"/>
    <w:rsid w:val="000261AC"/>
    <w:rsid w:val="000262EB"/>
    <w:rsid w:val="000265A3"/>
    <w:rsid w:val="000267CC"/>
    <w:rsid w:val="00026BFA"/>
    <w:rsid w:val="000273B6"/>
    <w:rsid w:val="00027E4F"/>
    <w:rsid w:val="0003128D"/>
    <w:rsid w:val="00031605"/>
    <w:rsid w:val="00031C27"/>
    <w:rsid w:val="000326D9"/>
    <w:rsid w:val="000335DB"/>
    <w:rsid w:val="00033AB2"/>
    <w:rsid w:val="00033C7A"/>
    <w:rsid w:val="000349C5"/>
    <w:rsid w:val="00034E0C"/>
    <w:rsid w:val="00035080"/>
    <w:rsid w:val="0003545B"/>
    <w:rsid w:val="00035BC1"/>
    <w:rsid w:val="00036A2C"/>
    <w:rsid w:val="00036DF6"/>
    <w:rsid w:val="000377B5"/>
    <w:rsid w:val="000422DE"/>
    <w:rsid w:val="00045F48"/>
    <w:rsid w:val="000461AC"/>
    <w:rsid w:val="0004678B"/>
    <w:rsid w:val="0004688F"/>
    <w:rsid w:val="00050798"/>
    <w:rsid w:val="00050946"/>
    <w:rsid w:val="00051A4E"/>
    <w:rsid w:val="00052562"/>
    <w:rsid w:val="000536E1"/>
    <w:rsid w:val="0005446E"/>
    <w:rsid w:val="00054808"/>
    <w:rsid w:val="00054982"/>
    <w:rsid w:val="0005596E"/>
    <w:rsid w:val="00055F11"/>
    <w:rsid w:val="00055F79"/>
    <w:rsid w:val="00060221"/>
    <w:rsid w:val="00062627"/>
    <w:rsid w:val="00063601"/>
    <w:rsid w:val="00063728"/>
    <w:rsid w:val="00064808"/>
    <w:rsid w:val="000650C9"/>
    <w:rsid w:val="0006628F"/>
    <w:rsid w:val="00066648"/>
    <w:rsid w:val="000719CA"/>
    <w:rsid w:val="00072F35"/>
    <w:rsid w:val="000736F3"/>
    <w:rsid w:val="00074B61"/>
    <w:rsid w:val="00080F09"/>
    <w:rsid w:val="00080F51"/>
    <w:rsid w:val="00081200"/>
    <w:rsid w:val="00081EDE"/>
    <w:rsid w:val="00082089"/>
    <w:rsid w:val="00082D81"/>
    <w:rsid w:val="000837FA"/>
    <w:rsid w:val="00083D44"/>
    <w:rsid w:val="00087F61"/>
    <w:rsid w:val="00090810"/>
    <w:rsid w:val="00092075"/>
    <w:rsid w:val="00092324"/>
    <w:rsid w:val="00092D7B"/>
    <w:rsid w:val="00093507"/>
    <w:rsid w:val="00093AEB"/>
    <w:rsid w:val="000940BB"/>
    <w:rsid w:val="00095071"/>
    <w:rsid w:val="00095AB8"/>
    <w:rsid w:val="00095F53"/>
    <w:rsid w:val="0009771E"/>
    <w:rsid w:val="000A0FFF"/>
    <w:rsid w:val="000A1BBD"/>
    <w:rsid w:val="000A1D4E"/>
    <w:rsid w:val="000A27AA"/>
    <w:rsid w:val="000A3B83"/>
    <w:rsid w:val="000A4003"/>
    <w:rsid w:val="000A648A"/>
    <w:rsid w:val="000A6D05"/>
    <w:rsid w:val="000A7C66"/>
    <w:rsid w:val="000A7DBA"/>
    <w:rsid w:val="000B1BDF"/>
    <w:rsid w:val="000B218F"/>
    <w:rsid w:val="000B2E2D"/>
    <w:rsid w:val="000B3698"/>
    <w:rsid w:val="000B3BAE"/>
    <w:rsid w:val="000B3C3F"/>
    <w:rsid w:val="000B3D1D"/>
    <w:rsid w:val="000B3E66"/>
    <w:rsid w:val="000B4847"/>
    <w:rsid w:val="000B5053"/>
    <w:rsid w:val="000B59B8"/>
    <w:rsid w:val="000B5BCC"/>
    <w:rsid w:val="000B6B61"/>
    <w:rsid w:val="000B7209"/>
    <w:rsid w:val="000B7F1C"/>
    <w:rsid w:val="000C1082"/>
    <w:rsid w:val="000C1981"/>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56B"/>
    <w:rsid w:val="000D3981"/>
    <w:rsid w:val="000D413F"/>
    <w:rsid w:val="000D5A15"/>
    <w:rsid w:val="000D61AF"/>
    <w:rsid w:val="000D777C"/>
    <w:rsid w:val="000E06B9"/>
    <w:rsid w:val="000E22C5"/>
    <w:rsid w:val="000E2428"/>
    <w:rsid w:val="000E2655"/>
    <w:rsid w:val="000E26F3"/>
    <w:rsid w:val="000E374D"/>
    <w:rsid w:val="000E3CEE"/>
    <w:rsid w:val="000E3E66"/>
    <w:rsid w:val="000E3EED"/>
    <w:rsid w:val="000E48E9"/>
    <w:rsid w:val="000E5C5D"/>
    <w:rsid w:val="000E6483"/>
    <w:rsid w:val="000E6546"/>
    <w:rsid w:val="000E6F47"/>
    <w:rsid w:val="000E78F1"/>
    <w:rsid w:val="000E7A59"/>
    <w:rsid w:val="000F0F07"/>
    <w:rsid w:val="000F2232"/>
    <w:rsid w:val="000F30C5"/>
    <w:rsid w:val="000F3D84"/>
    <w:rsid w:val="000F3EE6"/>
    <w:rsid w:val="000F40D0"/>
    <w:rsid w:val="000F4704"/>
    <w:rsid w:val="000F5D3D"/>
    <w:rsid w:val="000F6D93"/>
    <w:rsid w:val="000F769B"/>
    <w:rsid w:val="000F7CB8"/>
    <w:rsid w:val="00100BFA"/>
    <w:rsid w:val="00101EE0"/>
    <w:rsid w:val="00102434"/>
    <w:rsid w:val="00102FB6"/>
    <w:rsid w:val="00103106"/>
    <w:rsid w:val="0010376C"/>
    <w:rsid w:val="0010387E"/>
    <w:rsid w:val="00103BD0"/>
    <w:rsid w:val="00104293"/>
    <w:rsid w:val="001042B8"/>
    <w:rsid w:val="00104735"/>
    <w:rsid w:val="0010578E"/>
    <w:rsid w:val="00106C21"/>
    <w:rsid w:val="001078C7"/>
    <w:rsid w:val="00107B05"/>
    <w:rsid w:val="00107FE2"/>
    <w:rsid w:val="001104A1"/>
    <w:rsid w:val="00110ADF"/>
    <w:rsid w:val="00110B5C"/>
    <w:rsid w:val="00111376"/>
    <w:rsid w:val="001115DB"/>
    <w:rsid w:val="00112CD1"/>
    <w:rsid w:val="00115044"/>
    <w:rsid w:val="00115618"/>
    <w:rsid w:val="00120AE3"/>
    <w:rsid w:val="00120CD3"/>
    <w:rsid w:val="00123367"/>
    <w:rsid w:val="001235FB"/>
    <w:rsid w:val="001238B5"/>
    <w:rsid w:val="0012438B"/>
    <w:rsid w:val="001256F6"/>
    <w:rsid w:val="0012594E"/>
    <w:rsid w:val="00125B43"/>
    <w:rsid w:val="0012678E"/>
    <w:rsid w:val="00130000"/>
    <w:rsid w:val="001305F4"/>
    <w:rsid w:val="0013064E"/>
    <w:rsid w:val="00132329"/>
    <w:rsid w:val="00133BB7"/>
    <w:rsid w:val="00133D8D"/>
    <w:rsid w:val="00134A6C"/>
    <w:rsid w:val="001350F4"/>
    <w:rsid w:val="00136E22"/>
    <w:rsid w:val="001373AD"/>
    <w:rsid w:val="00137AD0"/>
    <w:rsid w:val="00140404"/>
    <w:rsid w:val="00140A09"/>
    <w:rsid w:val="001412A9"/>
    <w:rsid w:val="00141F21"/>
    <w:rsid w:val="001421EA"/>
    <w:rsid w:val="001439ED"/>
    <w:rsid w:val="00143D73"/>
    <w:rsid w:val="00144129"/>
    <w:rsid w:val="0014504F"/>
    <w:rsid w:val="001469CA"/>
    <w:rsid w:val="00150827"/>
    <w:rsid w:val="001509D0"/>
    <w:rsid w:val="00151399"/>
    <w:rsid w:val="00151D52"/>
    <w:rsid w:val="00151EA7"/>
    <w:rsid w:val="00151ED7"/>
    <w:rsid w:val="00153584"/>
    <w:rsid w:val="001537F4"/>
    <w:rsid w:val="001558A5"/>
    <w:rsid w:val="00155E38"/>
    <w:rsid w:val="00156C8C"/>
    <w:rsid w:val="00157209"/>
    <w:rsid w:val="0015741A"/>
    <w:rsid w:val="00157537"/>
    <w:rsid w:val="00157D12"/>
    <w:rsid w:val="00160741"/>
    <w:rsid w:val="00160946"/>
    <w:rsid w:val="001611CD"/>
    <w:rsid w:val="001615CF"/>
    <w:rsid w:val="00162723"/>
    <w:rsid w:val="0016345B"/>
    <w:rsid w:val="00163DA9"/>
    <w:rsid w:val="00166A33"/>
    <w:rsid w:val="00170D73"/>
    <w:rsid w:val="00172F30"/>
    <w:rsid w:val="001732C9"/>
    <w:rsid w:val="001743F4"/>
    <w:rsid w:val="00177731"/>
    <w:rsid w:val="00177A67"/>
    <w:rsid w:val="001805DC"/>
    <w:rsid w:val="001806B9"/>
    <w:rsid w:val="00180835"/>
    <w:rsid w:val="00180E04"/>
    <w:rsid w:val="00181228"/>
    <w:rsid w:val="00181A3A"/>
    <w:rsid w:val="001823B6"/>
    <w:rsid w:val="00182683"/>
    <w:rsid w:val="00182C04"/>
    <w:rsid w:val="00183024"/>
    <w:rsid w:val="00183F9C"/>
    <w:rsid w:val="00183FC0"/>
    <w:rsid w:val="0018620B"/>
    <w:rsid w:val="00187EA6"/>
    <w:rsid w:val="00187EF4"/>
    <w:rsid w:val="0019036B"/>
    <w:rsid w:val="001911C4"/>
    <w:rsid w:val="00191A31"/>
    <w:rsid w:val="00193AB1"/>
    <w:rsid w:val="0019509F"/>
    <w:rsid w:val="0019672E"/>
    <w:rsid w:val="001A0A58"/>
    <w:rsid w:val="001A0A88"/>
    <w:rsid w:val="001A0BCC"/>
    <w:rsid w:val="001A4445"/>
    <w:rsid w:val="001A56DE"/>
    <w:rsid w:val="001A6272"/>
    <w:rsid w:val="001A7EBD"/>
    <w:rsid w:val="001B10C9"/>
    <w:rsid w:val="001B149E"/>
    <w:rsid w:val="001B35B5"/>
    <w:rsid w:val="001B4B92"/>
    <w:rsid w:val="001B4F10"/>
    <w:rsid w:val="001B4FCD"/>
    <w:rsid w:val="001B58AC"/>
    <w:rsid w:val="001B6C07"/>
    <w:rsid w:val="001B71D6"/>
    <w:rsid w:val="001B74C3"/>
    <w:rsid w:val="001B75D5"/>
    <w:rsid w:val="001B7E00"/>
    <w:rsid w:val="001C09A9"/>
    <w:rsid w:val="001C152F"/>
    <w:rsid w:val="001C1580"/>
    <w:rsid w:val="001C2CA3"/>
    <w:rsid w:val="001C5083"/>
    <w:rsid w:val="001D10F6"/>
    <w:rsid w:val="001D1278"/>
    <w:rsid w:val="001D2653"/>
    <w:rsid w:val="001D316D"/>
    <w:rsid w:val="001D42EC"/>
    <w:rsid w:val="001D4B0A"/>
    <w:rsid w:val="001D6058"/>
    <w:rsid w:val="001D60F2"/>
    <w:rsid w:val="001D6530"/>
    <w:rsid w:val="001D68C4"/>
    <w:rsid w:val="001E0721"/>
    <w:rsid w:val="001E0A8E"/>
    <w:rsid w:val="001E20B4"/>
    <w:rsid w:val="001E2C90"/>
    <w:rsid w:val="001E3235"/>
    <w:rsid w:val="001E3751"/>
    <w:rsid w:val="001E4F9B"/>
    <w:rsid w:val="001E52A5"/>
    <w:rsid w:val="001E660D"/>
    <w:rsid w:val="001E7745"/>
    <w:rsid w:val="001F0046"/>
    <w:rsid w:val="001F18E6"/>
    <w:rsid w:val="001F35AC"/>
    <w:rsid w:val="001F5FAF"/>
    <w:rsid w:val="001F7551"/>
    <w:rsid w:val="001F75C0"/>
    <w:rsid w:val="0020108E"/>
    <w:rsid w:val="002023F8"/>
    <w:rsid w:val="002027EF"/>
    <w:rsid w:val="00202871"/>
    <w:rsid w:val="002029C6"/>
    <w:rsid w:val="002031F6"/>
    <w:rsid w:val="002032DC"/>
    <w:rsid w:val="00204519"/>
    <w:rsid w:val="00204F2E"/>
    <w:rsid w:val="002050B9"/>
    <w:rsid w:val="00205A82"/>
    <w:rsid w:val="00205DB7"/>
    <w:rsid w:val="002061BD"/>
    <w:rsid w:val="00206C0C"/>
    <w:rsid w:val="00206EA1"/>
    <w:rsid w:val="0021001E"/>
    <w:rsid w:val="002104F8"/>
    <w:rsid w:val="00211600"/>
    <w:rsid w:val="00211B65"/>
    <w:rsid w:val="00214652"/>
    <w:rsid w:val="00214BA6"/>
    <w:rsid w:val="00214D95"/>
    <w:rsid w:val="00215D02"/>
    <w:rsid w:val="00215EFA"/>
    <w:rsid w:val="00216016"/>
    <w:rsid w:val="00216869"/>
    <w:rsid w:val="002170CF"/>
    <w:rsid w:val="00217441"/>
    <w:rsid w:val="0021789B"/>
    <w:rsid w:val="00217C70"/>
    <w:rsid w:val="002206BB"/>
    <w:rsid w:val="00220CBE"/>
    <w:rsid w:val="00221BE7"/>
    <w:rsid w:val="00222EE6"/>
    <w:rsid w:val="002237AD"/>
    <w:rsid w:val="002244B0"/>
    <w:rsid w:val="00225210"/>
    <w:rsid w:val="00226443"/>
    <w:rsid w:val="00227327"/>
    <w:rsid w:val="0023045E"/>
    <w:rsid w:val="00230B92"/>
    <w:rsid w:val="00232805"/>
    <w:rsid w:val="00233018"/>
    <w:rsid w:val="00233357"/>
    <w:rsid w:val="002337F4"/>
    <w:rsid w:val="0023439F"/>
    <w:rsid w:val="0023475A"/>
    <w:rsid w:val="0023590B"/>
    <w:rsid w:val="00235A7E"/>
    <w:rsid w:val="00236A8B"/>
    <w:rsid w:val="002427B6"/>
    <w:rsid w:val="0024311A"/>
    <w:rsid w:val="00243285"/>
    <w:rsid w:val="00244848"/>
    <w:rsid w:val="00245B4A"/>
    <w:rsid w:val="00245D78"/>
    <w:rsid w:val="002461A0"/>
    <w:rsid w:val="0024775B"/>
    <w:rsid w:val="002500F0"/>
    <w:rsid w:val="00250927"/>
    <w:rsid w:val="00252C4B"/>
    <w:rsid w:val="00253385"/>
    <w:rsid w:val="00255729"/>
    <w:rsid w:val="00255782"/>
    <w:rsid w:val="00255C28"/>
    <w:rsid w:val="002576E1"/>
    <w:rsid w:val="00257EA2"/>
    <w:rsid w:val="00260902"/>
    <w:rsid w:val="00261098"/>
    <w:rsid w:val="00261AD6"/>
    <w:rsid w:val="00262144"/>
    <w:rsid w:val="00262CD5"/>
    <w:rsid w:val="00263EA0"/>
    <w:rsid w:val="00264052"/>
    <w:rsid w:val="002642A5"/>
    <w:rsid w:val="0026438F"/>
    <w:rsid w:val="00270FAA"/>
    <w:rsid w:val="00272321"/>
    <w:rsid w:val="00273040"/>
    <w:rsid w:val="002759F9"/>
    <w:rsid w:val="00275FC6"/>
    <w:rsid w:val="0027645E"/>
    <w:rsid w:val="002775DB"/>
    <w:rsid w:val="00280410"/>
    <w:rsid w:val="002804B7"/>
    <w:rsid w:val="00283840"/>
    <w:rsid w:val="00284242"/>
    <w:rsid w:val="002868C1"/>
    <w:rsid w:val="002873EB"/>
    <w:rsid w:val="00287B2E"/>
    <w:rsid w:val="00287BE4"/>
    <w:rsid w:val="00290074"/>
    <w:rsid w:val="00291A73"/>
    <w:rsid w:val="00292522"/>
    <w:rsid w:val="00292D4F"/>
    <w:rsid w:val="00293294"/>
    <w:rsid w:val="0029558A"/>
    <w:rsid w:val="00297AEB"/>
    <w:rsid w:val="002A0E38"/>
    <w:rsid w:val="002A16CE"/>
    <w:rsid w:val="002A3360"/>
    <w:rsid w:val="002A4053"/>
    <w:rsid w:val="002A5948"/>
    <w:rsid w:val="002A6D59"/>
    <w:rsid w:val="002A6D96"/>
    <w:rsid w:val="002A722E"/>
    <w:rsid w:val="002B0F00"/>
    <w:rsid w:val="002B1CE0"/>
    <w:rsid w:val="002B27C0"/>
    <w:rsid w:val="002B3EFF"/>
    <w:rsid w:val="002B464A"/>
    <w:rsid w:val="002B4A6E"/>
    <w:rsid w:val="002B6038"/>
    <w:rsid w:val="002B6BE2"/>
    <w:rsid w:val="002B744E"/>
    <w:rsid w:val="002B77C7"/>
    <w:rsid w:val="002C130A"/>
    <w:rsid w:val="002C2A17"/>
    <w:rsid w:val="002C420C"/>
    <w:rsid w:val="002C531B"/>
    <w:rsid w:val="002C6AF9"/>
    <w:rsid w:val="002C7403"/>
    <w:rsid w:val="002C7734"/>
    <w:rsid w:val="002D0FFC"/>
    <w:rsid w:val="002D1F54"/>
    <w:rsid w:val="002D200A"/>
    <w:rsid w:val="002D2B29"/>
    <w:rsid w:val="002D2BB9"/>
    <w:rsid w:val="002D30C4"/>
    <w:rsid w:val="002D4A77"/>
    <w:rsid w:val="002E0DBB"/>
    <w:rsid w:val="002E1918"/>
    <w:rsid w:val="002E1A77"/>
    <w:rsid w:val="002E21EC"/>
    <w:rsid w:val="002E2628"/>
    <w:rsid w:val="002E34D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37A"/>
    <w:rsid w:val="002F6A5B"/>
    <w:rsid w:val="00300599"/>
    <w:rsid w:val="003006E9"/>
    <w:rsid w:val="003021F0"/>
    <w:rsid w:val="003045C6"/>
    <w:rsid w:val="00305120"/>
    <w:rsid w:val="00305A8B"/>
    <w:rsid w:val="0030657E"/>
    <w:rsid w:val="003066A0"/>
    <w:rsid w:val="00307562"/>
    <w:rsid w:val="00307DAD"/>
    <w:rsid w:val="00310DAE"/>
    <w:rsid w:val="00311B73"/>
    <w:rsid w:val="00311D2A"/>
    <w:rsid w:val="003129B7"/>
    <w:rsid w:val="0031319D"/>
    <w:rsid w:val="00313885"/>
    <w:rsid w:val="00313D12"/>
    <w:rsid w:val="00316060"/>
    <w:rsid w:val="00316116"/>
    <w:rsid w:val="00316606"/>
    <w:rsid w:val="003169F2"/>
    <w:rsid w:val="003170BC"/>
    <w:rsid w:val="00317248"/>
    <w:rsid w:val="003173F5"/>
    <w:rsid w:val="00320253"/>
    <w:rsid w:val="00322907"/>
    <w:rsid w:val="00322A7B"/>
    <w:rsid w:val="00322EB0"/>
    <w:rsid w:val="00322F0A"/>
    <w:rsid w:val="00323CBE"/>
    <w:rsid w:val="00323E0A"/>
    <w:rsid w:val="003269E4"/>
    <w:rsid w:val="00330D73"/>
    <w:rsid w:val="00331A3F"/>
    <w:rsid w:val="00331DF2"/>
    <w:rsid w:val="003321C6"/>
    <w:rsid w:val="00332253"/>
    <w:rsid w:val="0033342B"/>
    <w:rsid w:val="00334EF8"/>
    <w:rsid w:val="00336330"/>
    <w:rsid w:val="00336D04"/>
    <w:rsid w:val="00337DA8"/>
    <w:rsid w:val="00341C5F"/>
    <w:rsid w:val="00343BBC"/>
    <w:rsid w:val="00343BC4"/>
    <w:rsid w:val="003513C5"/>
    <w:rsid w:val="0035379F"/>
    <w:rsid w:val="00353B22"/>
    <w:rsid w:val="00354CFD"/>
    <w:rsid w:val="003567D1"/>
    <w:rsid w:val="0035681E"/>
    <w:rsid w:val="003610B2"/>
    <w:rsid w:val="003635F8"/>
    <w:rsid w:val="0036437E"/>
    <w:rsid w:val="003660C6"/>
    <w:rsid w:val="003661C6"/>
    <w:rsid w:val="003663FE"/>
    <w:rsid w:val="00367067"/>
    <w:rsid w:val="0037060B"/>
    <w:rsid w:val="003710F5"/>
    <w:rsid w:val="003710FF"/>
    <w:rsid w:val="00371AA0"/>
    <w:rsid w:val="00372792"/>
    <w:rsid w:val="00373B87"/>
    <w:rsid w:val="00373BDF"/>
    <w:rsid w:val="00373ED2"/>
    <w:rsid w:val="00374D3A"/>
    <w:rsid w:val="0037539C"/>
    <w:rsid w:val="00375BA1"/>
    <w:rsid w:val="00375C86"/>
    <w:rsid w:val="0037793C"/>
    <w:rsid w:val="00380737"/>
    <w:rsid w:val="003823DA"/>
    <w:rsid w:val="003829E1"/>
    <w:rsid w:val="003838F1"/>
    <w:rsid w:val="00383910"/>
    <w:rsid w:val="0038407A"/>
    <w:rsid w:val="00385205"/>
    <w:rsid w:val="00386121"/>
    <w:rsid w:val="0038756F"/>
    <w:rsid w:val="00387941"/>
    <w:rsid w:val="00387D3A"/>
    <w:rsid w:val="0039071E"/>
    <w:rsid w:val="003910A3"/>
    <w:rsid w:val="0039140D"/>
    <w:rsid w:val="00391B83"/>
    <w:rsid w:val="003937A6"/>
    <w:rsid w:val="00393E9D"/>
    <w:rsid w:val="00394079"/>
    <w:rsid w:val="003945F0"/>
    <w:rsid w:val="00394E63"/>
    <w:rsid w:val="00396D17"/>
    <w:rsid w:val="00397656"/>
    <w:rsid w:val="00397A85"/>
    <w:rsid w:val="003A4984"/>
    <w:rsid w:val="003A4C05"/>
    <w:rsid w:val="003A517F"/>
    <w:rsid w:val="003A6695"/>
    <w:rsid w:val="003A6721"/>
    <w:rsid w:val="003A6E89"/>
    <w:rsid w:val="003B103E"/>
    <w:rsid w:val="003B1FC0"/>
    <w:rsid w:val="003B4902"/>
    <w:rsid w:val="003B532D"/>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958"/>
    <w:rsid w:val="003D4EBC"/>
    <w:rsid w:val="003D73F8"/>
    <w:rsid w:val="003D7A07"/>
    <w:rsid w:val="003E1DC1"/>
    <w:rsid w:val="003E1E29"/>
    <w:rsid w:val="003E2F4C"/>
    <w:rsid w:val="003E4255"/>
    <w:rsid w:val="003E42EA"/>
    <w:rsid w:val="003E6D12"/>
    <w:rsid w:val="003E6FFB"/>
    <w:rsid w:val="003E7630"/>
    <w:rsid w:val="003F03BE"/>
    <w:rsid w:val="003F07B2"/>
    <w:rsid w:val="003F3EDB"/>
    <w:rsid w:val="003F44DC"/>
    <w:rsid w:val="003F6500"/>
    <w:rsid w:val="003F65D1"/>
    <w:rsid w:val="003F661E"/>
    <w:rsid w:val="003F67B6"/>
    <w:rsid w:val="003F6A9B"/>
    <w:rsid w:val="003F7343"/>
    <w:rsid w:val="0040073D"/>
    <w:rsid w:val="00400E75"/>
    <w:rsid w:val="004013CC"/>
    <w:rsid w:val="00401C7A"/>
    <w:rsid w:val="00402B25"/>
    <w:rsid w:val="004038DD"/>
    <w:rsid w:val="00405254"/>
    <w:rsid w:val="004070FF"/>
    <w:rsid w:val="0041029C"/>
    <w:rsid w:val="00410956"/>
    <w:rsid w:val="00412B7F"/>
    <w:rsid w:val="004133A0"/>
    <w:rsid w:val="00413991"/>
    <w:rsid w:val="00413B14"/>
    <w:rsid w:val="00413C3E"/>
    <w:rsid w:val="00413C9D"/>
    <w:rsid w:val="00413F8C"/>
    <w:rsid w:val="00415B0F"/>
    <w:rsid w:val="00415BF6"/>
    <w:rsid w:val="004160C2"/>
    <w:rsid w:val="00416ADB"/>
    <w:rsid w:val="00416FF5"/>
    <w:rsid w:val="00417006"/>
    <w:rsid w:val="004222BF"/>
    <w:rsid w:val="00422E07"/>
    <w:rsid w:val="00423393"/>
    <w:rsid w:val="004234C2"/>
    <w:rsid w:val="00423A12"/>
    <w:rsid w:val="00423D9C"/>
    <w:rsid w:val="00424B1C"/>
    <w:rsid w:val="00426A7D"/>
    <w:rsid w:val="00427171"/>
    <w:rsid w:val="004272A1"/>
    <w:rsid w:val="004276BA"/>
    <w:rsid w:val="00427C92"/>
    <w:rsid w:val="00427F85"/>
    <w:rsid w:val="0043062F"/>
    <w:rsid w:val="0043099E"/>
    <w:rsid w:val="0043213A"/>
    <w:rsid w:val="00433853"/>
    <w:rsid w:val="0044029F"/>
    <w:rsid w:val="00441C52"/>
    <w:rsid w:val="0044371A"/>
    <w:rsid w:val="004522D5"/>
    <w:rsid w:val="00453362"/>
    <w:rsid w:val="0045410E"/>
    <w:rsid w:val="0045482C"/>
    <w:rsid w:val="00455859"/>
    <w:rsid w:val="00455EC4"/>
    <w:rsid w:val="0045752A"/>
    <w:rsid w:val="00457E47"/>
    <w:rsid w:val="00460F2A"/>
    <w:rsid w:val="00461B83"/>
    <w:rsid w:val="00461E09"/>
    <w:rsid w:val="004622B6"/>
    <w:rsid w:val="0046241E"/>
    <w:rsid w:val="004629F7"/>
    <w:rsid w:val="00462A22"/>
    <w:rsid w:val="00463889"/>
    <w:rsid w:val="00464B5F"/>
    <w:rsid w:val="00465102"/>
    <w:rsid w:val="00465426"/>
    <w:rsid w:val="00465C67"/>
    <w:rsid w:val="004673CB"/>
    <w:rsid w:val="004675BC"/>
    <w:rsid w:val="00470148"/>
    <w:rsid w:val="0047032F"/>
    <w:rsid w:val="004706B0"/>
    <w:rsid w:val="00471560"/>
    <w:rsid w:val="00471797"/>
    <w:rsid w:val="00472C24"/>
    <w:rsid w:val="0047367D"/>
    <w:rsid w:val="00474B6B"/>
    <w:rsid w:val="0047545C"/>
    <w:rsid w:val="004758D9"/>
    <w:rsid w:val="00477D42"/>
    <w:rsid w:val="004802BF"/>
    <w:rsid w:val="0048137E"/>
    <w:rsid w:val="00481C33"/>
    <w:rsid w:val="00481F3E"/>
    <w:rsid w:val="00482D4D"/>
    <w:rsid w:val="00483C03"/>
    <w:rsid w:val="00484CDA"/>
    <w:rsid w:val="00485121"/>
    <w:rsid w:val="00487EAB"/>
    <w:rsid w:val="00490AC7"/>
    <w:rsid w:val="00490EE9"/>
    <w:rsid w:val="004917DB"/>
    <w:rsid w:val="00491DDE"/>
    <w:rsid w:val="0049240E"/>
    <w:rsid w:val="00492B34"/>
    <w:rsid w:val="00492B46"/>
    <w:rsid w:val="00493F99"/>
    <w:rsid w:val="00494D26"/>
    <w:rsid w:val="0049547E"/>
    <w:rsid w:val="00495AF4"/>
    <w:rsid w:val="00495B25"/>
    <w:rsid w:val="0049604E"/>
    <w:rsid w:val="0049678F"/>
    <w:rsid w:val="004978AD"/>
    <w:rsid w:val="004A10CB"/>
    <w:rsid w:val="004A172E"/>
    <w:rsid w:val="004A27A0"/>
    <w:rsid w:val="004A472B"/>
    <w:rsid w:val="004A4845"/>
    <w:rsid w:val="004A4AA8"/>
    <w:rsid w:val="004A68F4"/>
    <w:rsid w:val="004A6CCA"/>
    <w:rsid w:val="004A7519"/>
    <w:rsid w:val="004B0A30"/>
    <w:rsid w:val="004B128B"/>
    <w:rsid w:val="004B1C04"/>
    <w:rsid w:val="004B31DF"/>
    <w:rsid w:val="004B3FFA"/>
    <w:rsid w:val="004B4268"/>
    <w:rsid w:val="004B4B2E"/>
    <w:rsid w:val="004B4D42"/>
    <w:rsid w:val="004B4EAE"/>
    <w:rsid w:val="004B6032"/>
    <w:rsid w:val="004B690E"/>
    <w:rsid w:val="004B6EDD"/>
    <w:rsid w:val="004C18EC"/>
    <w:rsid w:val="004C22B7"/>
    <w:rsid w:val="004C34D0"/>
    <w:rsid w:val="004C36CC"/>
    <w:rsid w:val="004C3B09"/>
    <w:rsid w:val="004C4407"/>
    <w:rsid w:val="004C6576"/>
    <w:rsid w:val="004D186C"/>
    <w:rsid w:val="004D18DE"/>
    <w:rsid w:val="004D2A90"/>
    <w:rsid w:val="004D4678"/>
    <w:rsid w:val="004D4964"/>
    <w:rsid w:val="004D651F"/>
    <w:rsid w:val="004D66A9"/>
    <w:rsid w:val="004D70F3"/>
    <w:rsid w:val="004E044F"/>
    <w:rsid w:val="004E0C04"/>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0D5F"/>
    <w:rsid w:val="005010B2"/>
    <w:rsid w:val="00503290"/>
    <w:rsid w:val="00503C27"/>
    <w:rsid w:val="00504A51"/>
    <w:rsid w:val="00505C61"/>
    <w:rsid w:val="00505D0B"/>
    <w:rsid w:val="0050651D"/>
    <w:rsid w:val="00506E0D"/>
    <w:rsid w:val="00507351"/>
    <w:rsid w:val="00510ED0"/>
    <w:rsid w:val="0051120D"/>
    <w:rsid w:val="00512391"/>
    <w:rsid w:val="005147A9"/>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E29"/>
    <w:rsid w:val="00524FBA"/>
    <w:rsid w:val="00526711"/>
    <w:rsid w:val="00527872"/>
    <w:rsid w:val="00527D23"/>
    <w:rsid w:val="00530344"/>
    <w:rsid w:val="005337CE"/>
    <w:rsid w:val="00535B97"/>
    <w:rsid w:val="00536783"/>
    <w:rsid w:val="00537517"/>
    <w:rsid w:val="005378C7"/>
    <w:rsid w:val="0054034F"/>
    <w:rsid w:val="00540626"/>
    <w:rsid w:val="00540719"/>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088"/>
    <w:rsid w:val="00557D67"/>
    <w:rsid w:val="00557FD3"/>
    <w:rsid w:val="00560E34"/>
    <w:rsid w:val="00561501"/>
    <w:rsid w:val="00561A7F"/>
    <w:rsid w:val="00562E99"/>
    <w:rsid w:val="005637A0"/>
    <w:rsid w:val="00566BD2"/>
    <w:rsid w:val="0056728E"/>
    <w:rsid w:val="005677EE"/>
    <w:rsid w:val="00570CA9"/>
    <w:rsid w:val="00572D3B"/>
    <w:rsid w:val="0057407F"/>
    <w:rsid w:val="0057426A"/>
    <w:rsid w:val="005760B2"/>
    <w:rsid w:val="00576549"/>
    <w:rsid w:val="00576910"/>
    <w:rsid w:val="00576CC5"/>
    <w:rsid w:val="00580648"/>
    <w:rsid w:val="00580DD0"/>
    <w:rsid w:val="00581696"/>
    <w:rsid w:val="00581D36"/>
    <w:rsid w:val="0058272A"/>
    <w:rsid w:val="005831F7"/>
    <w:rsid w:val="005839AD"/>
    <w:rsid w:val="00583CE2"/>
    <w:rsid w:val="00586171"/>
    <w:rsid w:val="005861AC"/>
    <w:rsid w:val="00586BB4"/>
    <w:rsid w:val="00587749"/>
    <w:rsid w:val="00590978"/>
    <w:rsid w:val="005927BB"/>
    <w:rsid w:val="00593065"/>
    <w:rsid w:val="00595078"/>
    <w:rsid w:val="005954F1"/>
    <w:rsid w:val="00595927"/>
    <w:rsid w:val="0059615E"/>
    <w:rsid w:val="00596D0E"/>
    <w:rsid w:val="00597845"/>
    <w:rsid w:val="00597EB0"/>
    <w:rsid w:val="005A08B6"/>
    <w:rsid w:val="005A0956"/>
    <w:rsid w:val="005A1099"/>
    <w:rsid w:val="005A20C4"/>
    <w:rsid w:val="005A23C4"/>
    <w:rsid w:val="005A2552"/>
    <w:rsid w:val="005A2641"/>
    <w:rsid w:val="005A2B31"/>
    <w:rsid w:val="005A3748"/>
    <w:rsid w:val="005A3D28"/>
    <w:rsid w:val="005A3E3A"/>
    <w:rsid w:val="005A52AD"/>
    <w:rsid w:val="005A59C9"/>
    <w:rsid w:val="005A5AFD"/>
    <w:rsid w:val="005A5B4A"/>
    <w:rsid w:val="005A62FD"/>
    <w:rsid w:val="005A7BCD"/>
    <w:rsid w:val="005B0457"/>
    <w:rsid w:val="005B0B93"/>
    <w:rsid w:val="005B0F02"/>
    <w:rsid w:val="005B15C3"/>
    <w:rsid w:val="005B1CC3"/>
    <w:rsid w:val="005B1EF0"/>
    <w:rsid w:val="005B4D01"/>
    <w:rsid w:val="005B50A5"/>
    <w:rsid w:val="005B6020"/>
    <w:rsid w:val="005B672D"/>
    <w:rsid w:val="005B7767"/>
    <w:rsid w:val="005B77A9"/>
    <w:rsid w:val="005C0B9C"/>
    <w:rsid w:val="005C1A4F"/>
    <w:rsid w:val="005C1E2A"/>
    <w:rsid w:val="005C30C9"/>
    <w:rsid w:val="005C332D"/>
    <w:rsid w:val="005C44A0"/>
    <w:rsid w:val="005C469D"/>
    <w:rsid w:val="005C4BC5"/>
    <w:rsid w:val="005C561D"/>
    <w:rsid w:val="005D0B6F"/>
    <w:rsid w:val="005D0FA4"/>
    <w:rsid w:val="005D2049"/>
    <w:rsid w:val="005D2215"/>
    <w:rsid w:val="005D2B8A"/>
    <w:rsid w:val="005D3D21"/>
    <w:rsid w:val="005D4659"/>
    <w:rsid w:val="005D502E"/>
    <w:rsid w:val="005D506C"/>
    <w:rsid w:val="005D5489"/>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3A62"/>
    <w:rsid w:val="005F45DD"/>
    <w:rsid w:val="005F4BFF"/>
    <w:rsid w:val="005F7988"/>
    <w:rsid w:val="00601B60"/>
    <w:rsid w:val="0060349D"/>
    <w:rsid w:val="00603EAD"/>
    <w:rsid w:val="00604CF3"/>
    <w:rsid w:val="00604D53"/>
    <w:rsid w:val="006055D1"/>
    <w:rsid w:val="00606F7D"/>
    <w:rsid w:val="006109B0"/>
    <w:rsid w:val="00613478"/>
    <w:rsid w:val="006146C7"/>
    <w:rsid w:val="00614718"/>
    <w:rsid w:val="0061491B"/>
    <w:rsid w:val="00614B22"/>
    <w:rsid w:val="0061518E"/>
    <w:rsid w:val="00615A42"/>
    <w:rsid w:val="00615DF5"/>
    <w:rsid w:val="006160A2"/>
    <w:rsid w:val="00617838"/>
    <w:rsid w:val="006206BE"/>
    <w:rsid w:val="00622451"/>
    <w:rsid w:val="006246FC"/>
    <w:rsid w:val="006257D7"/>
    <w:rsid w:val="006261C8"/>
    <w:rsid w:val="00626715"/>
    <w:rsid w:val="00626D38"/>
    <w:rsid w:val="00627002"/>
    <w:rsid w:val="0062706D"/>
    <w:rsid w:val="0063001B"/>
    <w:rsid w:val="0063003C"/>
    <w:rsid w:val="00630287"/>
    <w:rsid w:val="006331EA"/>
    <w:rsid w:val="00634DEC"/>
    <w:rsid w:val="00634EAC"/>
    <w:rsid w:val="006357B7"/>
    <w:rsid w:val="00637CEE"/>
    <w:rsid w:val="00637E3A"/>
    <w:rsid w:val="00640C30"/>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61213"/>
    <w:rsid w:val="0066182A"/>
    <w:rsid w:val="0066434E"/>
    <w:rsid w:val="00665C6F"/>
    <w:rsid w:val="00665C92"/>
    <w:rsid w:val="00666F2B"/>
    <w:rsid w:val="006671DD"/>
    <w:rsid w:val="00670FDD"/>
    <w:rsid w:val="00671746"/>
    <w:rsid w:val="00672474"/>
    <w:rsid w:val="00672615"/>
    <w:rsid w:val="00672944"/>
    <w:rsid w:val="006735A4"/>
    <w:rsid w:val="00673785"/>
    <w:rsid w:val="00673CBB"/>
    <w:rsid w:val="00673D95"/>
    <w:rsid w:val="0067490C"/>
    <w:rsid w:val="0067493B"/>
    <w:rsid w:val="00674A60"/>
    <w:rsid w:val="006753A1"/>
    <w:rsid w:val="00675B28"/>
    <w:rsid w:val="00677A0E"/>
    <w:rsid w:val="00677A42"/>
    <w:rsid w:val="006809D2"/>
    <w:rsid w:val="00680D8E"/>
    <w:rsid w:val="006820F9"/>
    <w:rsid w:val="00684510"/>
    <w:rsid w:val="00691A8F"/>
    <w:rsid w:val="00691E22"/>
    <w:rsid w:val="00692950"/>
    <w:rsid w:val="00694090"/>
    <w:rsid w:val="00694372"/>
    <w:rsid w:val="00695099"/>
    <w:rsid w:val="006966AC"/>
    <w:rsid w:val="006A1A76"/>
    <w:rsid w:val="006A1B59"/>
    <w:rsid w:val="006A26A4"/>
    <w:rsid w:val="006A30D8"/>
    <w:rsid w:val="006A3B8D"/>
    <w:rsid w:val="006A5FFC"/>
    <w:rsid w:val="006A6A5F"/>
    <w:rsid w:val="006A72F3"/>
    <w:rsid w:val="006A76CB"/>
    <w:rsid w:val="006B0CB3"/>
    <w:rsid w:val="006B126B"/>
    <w:rsid w:val="006B294A"/>
    <w:rsid w:val="006B3157"/>
    <w:rsid w:val="006B5AE8"/>
    <w:rsid w:val="006B77A3"/>
    <w:rsid w:val="006B7F84"/>
    <w:rsid w:val="006C109F"/>
    <w:rsid w:val="006C15D8"/>
    <w:rsid w:val="006C1F2A"/>
    <w:rsid w:val="006C224C"/>
    <w:rsid w:val="006C2582"/>
    <w:rsid w:val="006C36C2"/>
    <w:rsid w:val="006C441A"/>
    <w:rsid w:val="006C495B"/>
    <w:rsid w:val="006C6535"/>
    <w:rsid w:val="006C7F53"/>
    <w:rsid w:val="006D0C60"/>
    <w:rsid w:val="006D14D4"/>
    <w:rsid w:val="006D1CDF"/>
    <w:rsid w:val="006D1EBA"/>
    <w:rsid w:val="006D2349"/>
    <w:rsid w:val="006D2D7E"/>
    <w:rsid w:val="006D444F"/>
    <w:rsid w:val="006D5FFE"/>
    <w:rsid w:val="006D660C"/>
    <w:rsid w:val="006D7736"/>
    <w:rsid w:val="006D774F"/>
    <w:rsid w:val="006E14E8"/>
    <w:rsid w:val="006E1CF2"/>
    <w:rsid w:val="006E2129"/>
    <w:rsid w:val="006E3628"/>
    <w:rsid w:val="006E3B0E"/>
    <w:rsid w:val="006E56F0"/>
    <w:rsid w:val="006E5EBC"/>
    <w:rsid w:val="006E66A0"/>
    <w:rsid w:val="006E686A"/>
    <w:rsid w:val="006F0615"/>
    <w:rsid w:val="006F2E4E"/>
    <w:rsid w:val="006F2E62"/>
    <w:rsid w:val="006F3630"/>
    <w:rsid w:val="006F3827"/>
    <w:rsid w:val="006F3FDF"/>
    <w:rsid w:val="006F4A73"/>
    <w:rsid w:val="006F7A2F"/>
    <w:rsid w:val="00700939"/>
    <w:rsid w:val="0070143A"/>
    <w:rsid w:val="00701A8A"/>
    <w:rsid w:val="00701DF5"/>
    <w:rsid w:val="00702174"/>
    <w:rsid w:val="00702331"/>
    <w:rsid w:val="0070329C"/>
    <w:rsid w:val="00703752"/>
    <w:rsid w:val="00704168"/>
    <w:rsid w:val="00704C1E"/>
    <w:rsid w:val="007063AC"/>
    <w:rsid w:val="00706EF6"/>
    <w:rsid w:val="00707138"/>
    <w:rsid w:val="00707678"/>
    <w:rsid w:val="00707D28"/>
    <w:rsid w:val="00710AB0"/>
    <w:rsid w:val="00710D06"/>
    <w:rsid w:val="00712E30"/>
    <w:rsid w:val="007137E3"/>
    <w:rsid w:val="007141B5"/>
    <w:rsid w:val="00714286"/>
    <w:rsid w:val="00714475"/>
    <w:rsid w:val="00716C1A"/>
    <w:rsid w:val="0072076D"/>
    <w:rsid w:val="00720CEE"/>
    <w:rsid w:val="0072224C"/>
    <w:rsid w:val="00722E67"/>
    <w:rsid w:val="007251FF"/>
    <w:rsid w:val="00725804"/>
    <w:rsid w:val="0072593B"/>
    <w:rsid w:val="00726755"/>
    <w:rsid w:val="00727E07"/>
    <w:rsid w:val="00727F44"/>
    <w:rsid w:val="007300CF"/>
    <w:rsid w:val="00730E0E"/>
    <w:rsid w:val="00731D32"/>
    <w:rsid w:val="007327A9"/>
    <w:rsid w:val="00732DCA"/>
    <w:rsid w:val="007337F5"/>
    <w:rsid w:val="00733BC5"/>
    <w:rsid w:val="00734296"/>
    <w:rsid w:val="007352F0"/>
    <w:rsid w:val="00737DB7"/>
    <w:rsid w:val="00740708"/>
    <w:rsid w:val="00743A2E"/>
    <w:rsid w:val="00745E0A"/>
    <w:rsid w:val="00745F0D"/>
    <w:rsid w:val="007469C7"/>
    <w:rsid w:val="00747188"/>
    <w:rsid w:val="007503D5"/>
    <w:rsid w:val="007506D3"/>
    <w:rsid w:val="00750FFB"/>
    <w:rsid w:val="00751468"/>
    <w:rsid w:val="0075236F"/>
    <w:rsid w:val="00752BBB"/>
    <w:rsid w:val="007535D7"/>
    <w:rsid w:val="007544DD"/>
    <w:rsid w:val="007549C9"/>
    <w:rsid w:val="007574DE"/>
    <w:rsid w:val="00757A54"/>
    <w:rsid w:val="007618AA"/>
    <w:rsid w:val="0076254E"/>
    <w:rsid w:val="00762D5F"/>
    <w:rsid w:val="0076345C"/>
    <w:rsid w:val="00763BAE"/>
    <w:rsid w:val="00764672"/>
    <w:rsid w:val="00764867"/>
    <w:rsid w:val="00765EF9"/>
    <w:rsid w:val="00767D16"/>
    <w:rsid w:val="007702DD"/>
    <w:rsid w:val="00770C78"/>
    <w:rsid w:val="00772454"/>
    <w:rsid w:val="00772945"/>
    <w:rsid w:val="00772F83"/>
    <w:rsid w:val="00774C8A"/>
    <w:rsid w:val="00776019"/>
    <w:rsid w:val="00776A3C"/>
    <w:rsid w:val="007804F7"/>
    <w:rsid w:val="00780EF6"/>
    <w:rsid w:val="00781065"/>
    <w:rsid w:val="0078242C"/>
    <w:rsid w:val="00782EC1"/>
    <w:rsid w:val="00783233"/>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3EA1"/>
    <w:rsid w:val="007A4BE7"/>
    <w:rsid w:val="007A4FE9"/>
    <w:rsid w:val="007A5241"/>
    <w:rsid w:val="007A56DC"/>
    <w:rsid w:val="007A5D43"/>
    <w:rsid w:val="007A780D"/>
    <w:rsid w:val="007A7F75"/>
    <w:rsid w:val="007B011A"/>
    <w:rsid w:val="007B0974"/>
    <w:rsid w:val="007B1DD2"/>
    <w:rsid w:val="007B2FB4"/>
    <w:rsid w:val="007B433B"/>
    <w:rsid w:val="007B50FC"/>
    <w:rsid w:val="007B600F"/>
    <w:rsid w:val="007B73C8"/>
    <w:rsid w:val="007B7B6F"/>
    <w:rsid w:val="007C083B"/>
    <w:rsid w:val="007C087B"/>
    <w:rsid w:val="007C10D9"/>
    <w:rsid w:val="007C26B5"/>
    <w:rsid w:val="007C2E1D"/>
    <w:rsid w:val="007C36D8"/>
    <w:rsid w:val="007C40DD"/>
    <w:rsid w:val="007C4B9C"/>
    <w:rsid w:val="007C4E74"/>
    <w:rsid w:val="007C6C7B"/>
    <w:rsid w:val="007C71D9"/>
    <w:rsid w:val="007D07CE"/>
    <w:rsid w:val="007D0BD8"/>
    <w:rsid w:val="007D0D8B"/>
    <w:rsid w:val="007D0EB4"/>
    <w:rsid w:val="007D1375"/>
    <w:rsid w:val="007D1D29"/>
    <w:rsid w:val="007D29BA"/>
    <w:rsid w:val="007D3852"/>
    <w:rsid w:val="007D39CA"/>
    <w:rsid w:val="007D4412"/>
    <w:rsid w:val="007D4810"/>
    <w:rsid w:val="007D53B9"/>
    <w:rsid w:val="007D580B"/>
    <w:rsid w:val="007D5CEE"/>
    <w:rsid w:val="007D6E14"/>
    <w:rsid w:val="007D74FF"/>
    <w:rsid w:val="007D752E"/>
    <w:rsid w:val="007E0CD1"/>
    <w:rsid w:val="007E25BB"/>
    <w:rsid w:val="007E7A3F"/>
    <w:rsid w:val="007F045A"/>
    <w:rsid w:val="007F08DC"/>
    <w:rsid w:val="007F0E6A"/>
    <w:rsid w:val="007F0FD7"/>
    <w:rsid w:val="007F252F"/>
    <w:rsid w:val="007F2875"/>
    <w:rsid w:val="007F2F47"/>
    <w:rsid w:val="007F39A8"/>
    <w:rsid w:val="007F5553"/>
    <w:rsid w:val="007F7B89"/>
    <w:rsid w:val="00800395"/>
    <w:rsid w:val="00802C2D"/>
    <w:rsid w:val="008038F8"/>
    <w:rsid w:val="00803E01"/>
    <w:rsid w:val="008042E0"/>
    <w:rsid w:val="00805BAC"/>
    <w:rsid w:val="00806134"/>
    <w:rsid w:val="00806BF4"/>
    <w:rsid w:val="00810239"/>
    <w:rsid w:val="008113D2"/>
    <w:rsid w:val="00813179"/>
    <w:rsid w:val="008158AE"/>
    <w:rsid w:val="008159A5"/>
    <w:rsid w:val="00816A30"/>
    <w:rsid w:val="00817030"/>
    <w:rsid w:val="00817773"/>
    <w:rsid w:val="00820566"/>
    <w:rsid w:val="0082057E"/>
    <w:rsid w:val="00820E63"/>
    <w:rsid w:val="00821606"/>
    <w:rsid w:val="0082170D"/>
    <w:rsid w:val="00823FA0"/>
    <w:rsid w:val="0082405C"/>
    <w:rsid w:val="008242E2"/>
    <w:rsid w:val="00826462"/>
    <w:rsid w:val="008269B3"/>
    <w:rsid w:val="008271C8"/>
    <w:rsid w:val="00830359"/>
    <w:rsid w:val="00830973"/>
    <w:rsid w:val="00831ECB"/>
    <w:rsid w:val="00832C3C"/>
    <w:rsid w:val="00832FB7"/>
    <w:rsid w:val="0083303B"/>
    <w:rsid w:val="0083335E"/>
    <w:rsid w:val="00833DBD"/>
    <w:rsid w:val="00834927"/>
    <w:rsid w:val="0083499F"/>
    <w:rsid w:val="00835245"/>
    <w:rsid w:val="008355A3"/>
    <w:rsid w:val="008365C2"/>
    <w:rsid w:val="00836A74"/>
    <w:rsid w:val="00837BEE"/>
    <w:rsid w:val="0084049C"/>
    <w:rsid w:val="00841771"/>
    <w:rsid w:val="00842B5B"/>
    <w:rsid w:val="00843C09"/>
    <w:rsid w:val="008441A4"/>
    <w:rsid w:val="00844536"/>
    <w:rsid w:val="00845096"/>
    <w:rsid w:val="00845211"/>
    <w:rsid w:val="008460A0"/>
    <w:rsid w:val="00847190"/>
    <w:rsid w:val="008502DC"/>
    <w:rsid w:val="0085041D"/>
    <w:rsid w:val="008504F1"/>
    <w:rsid w:val="00850827"/>
    <w:rsid w:val="0085290A"/>
    <w:rsid w:val="00853F13"/>
    <w:rsid w:val="008547E3"/>
    <w:rsid w:val="00855E28"/>
    <w:rsid w:val="00856493"/>
    <w:rsid w:val="00856E9E"/>
    <w:rsid w:val="00857036"/>
    <w:rsid w:val="00862C59"/>
    <w:rsid w:val="00863589"/>
    <w:rsid w:val="00863667"/>
    <w:rsid w:val="00864F60"/>
    <w:rsid w:val="0086560C"/>
    <w:rsid w:val="00866DCC"/>
    <w:rsid w:val="008671E0"/>
    <w:rsid w:val="00867B1F"/>
    <w:rsid w:val="00873C87"/>
    <w:rsid w:val="0087409F"/>
    <w:rsid w:val="00875E25"/>
    <w:rsid w:val="008769BC"/>
    <w:rsid w:val="00876A65"/>
    <w:rsid w:val="00880B74"/>
    <w:rsid w:val="00880E92"/>
    <w:rsid w:val="00881B16"/>
    <w:rsid w:val="00882053"/>
    <w:rsid w:val="0088228E"/>
    <w:rsid w:val="0088253D"/>
    <w:rsid w:val="00883D1C"/>
    <w:rsid w:val="00883D5F"/>
    <w:rsid w:val="00884305"/>
    <w:rsid w:val="0088521B"/>
    <w:rsid w:val="00885444"/>
    <w:rsid w:val="00885AEE"/>
    <w:rsid w:val="00885CAA"/>
    <w:rsid w:val="00886FD5"/>
    <w:rsid w:val="008873CA"/>
    <w:rsid w:val="00887E5E"/>
    <w:rsid w:val="008927AC"/>
    <w:rsid w:val="00894272"/>
    <w:rsid w:val="008955B9"/>
    <w:rsid w:val="008955D7"/>
    <w:rsid w:val="008957F0"/>
    <w:rsid w:val="00895875"/>
    <w:rsid w:val="008961F8"/>
    <w:rsid w:val="00896E06"/>
    <w:rsid w:val="0089762C"/>
    <w:rsid w:val="008A0AE2"/>
    <w:rsid w:val="008A14D2"/>
    <w:rsid w:val="008A1A52"/>
    <w:rsid w:val="008A2E07"/>
    <w:rsid w:val="008A2E20"/>
    <w:rsid w:val="008A3671"/>
    <w:rsid w:val="008A3CBC"/>
    <w:rsid w:val="008A441F"/>
    <w:rsid w:val="008A4556"/>
    <w:rsid w:val="008A4A63"/>
    <w:rsid w:val="008A4B09"/>
    <w:rsid w:val="008A4DF2"/>
    <w:rsid w:val="008A529F"/>
    <w:rsid w:val="008A6FCA"/>
    <w:rsid w:val="008B0026"/>
    <w:rsid w:val="008B0935"/>
    <w:rsid w:val="008B09B3"/>
    <w:rsid w:val="008B1661"/>
    <w:rsid w:val="008B18D0"/>
    <w:rsid w:val="008B1CAC"/>
    <w:rsid w:val="008B2CE7"/>
    <w:rsid w:val="008B350E"/>
    <w:rsid w:val="008B40F0"/>
    <w:rsid w:val="008B41C9"/>
    <w:rsid w:val="008B459E"/>
    <w:rsid w:val="008B5900"/>
    <w:rsid w:val="008B62D3"/>
    <w:rsid w:val="008B66BE"/>
    <w:rsid w:val="008B7DEE"/>
    <w:rsid w:val="008C0625"/>
    <w:rsid w:val="008C074F"/>
    <w:rsid w:val="008C178E"/>
    <w:rsid w:val="008C3C0D"/>
    <w:rsid w:val="008C3E8D"/>
    <w:rsid w:val="008C41A9"/>
    <w:rsid w:val="008C48F6"/>
    <w:rsid w:val="008C4B36"/>
    <w:rsid w:val="008C5925"/>
    <w:rsid w:val="008D0536"/>
    <w:rsid w:val="008D0F9B"/>
    <w:rsid w:val="008D1370"/>
    <w:rsid w:val="008D2192"/>
    <w:rsid w:val="008D2451"/>
    <w:rsid w:val="008D281A"/>
    <w:rsid w:val="008D2E02"/>
    <w:rsid w:val="008D3068"/>
    <w:rsid w:val="008D38E3"/>
    <w:rsid w:val="008D4222"/>
    <w:rsid w:val="008D474E"/>
    <w:rsid w:val="008D5829"/>
    <w:rsid w:val="008D5DE2"/>
    <w:rsid w:val="008D60BA"/>
    <w:rsid w:val="008D7953"/>
    <w:rsid w:val="008D7E7F"/>
    <w:rsid w:val="008E12A3"/>
    <w:rsid w:val="008E27A1"/>
    <w:rsid w:val="008E3D8F"/>
    <w:rsid w:val="008E52B1"/>
    <w:rsid w:val="008E5F54"/>
    <w:rsid w:val="008E6CF1"/>
    <w:rsid w:val="008F06D3"/>
    <w:rsid w:val="008F114F"/>
    <w:rsid w:val="008F212A"/>
    <w:rsid w:val="008F23CC"/>
    <w:rsid w:val="008F44ED"/>
    <w:rsid w:val="008F4F42"/>
    <w:rsid w:val="008F576B"/>
    <w:rsid w:val="008F6316"/>
    <w:rsid w:val="008F6D84"/>
    <w:rsid w:val="008F72A2"/>
    <w:rsid w:val="0090281C"/>
    <w:rsid w:val="00903751"/>
    <w:rsid w:val="00903D6A"/>
    <w:rsid w:val="009075E5"/>
    <w:rsid w:val="009105DE"/>
    <w:rsid w:val="00910D75"/>
    <w:rsid w:val="00912720"/>
    <w:rsid w:val="00912BCC"/>
    <w:rsid w:val="00912F72"/>
    <w:rsid w:val="0091309B"/>
    <w:rsid w:val="0091320B"/>
    <w:rsid w:val="00913384"/>
    <w:rsid w:val="00913880"/>
    <w:rsid w:val="0091396F"/>
    <w:rsid w:val="00913A0F"/>
    <w:rsid w:val="0091460F"/>
    <w:rsid w:val="0091560F"/>
    <w:rsid w:val="00916850"/>
    <w:rsid w:val="00916E75"/>
    <w:rsid w:val="00920688"/>
    <w:rsid w:val="00920780"/>
    <w:rsid w:val="00920EE5"/>
    <w:rsid w:val="009213A3"/>
    <w:rsid w:val="009214D4"/>
    <w:rsid w:val="009235CA"/>
    <w:rsid w:val="009246FD"/>
    <w:rsid w:val="00925016"/>
    <w:rsid w:val="009257FD"/>
    <w:rsid w:val="00927B6B"/>
    <w:rsid w:val="00931A23"/>
    <w:rsid w:val="00931DEC"/>
    <w:rsid w:val="00931EDC"/>
    <w:rsid w:val="00932007"/>
    <w:rsid w:val="00933501"/>
    <w:rsid w:val="009362DC"/>
    <w:rsid w:val="00937E25"/>
    <w:rsid w:val="0094022E"/>
    <w:rsid w:val="00940BDB"/>
    <w:rsid w:val="009418AD"/>
    <w:rsid w:val="0094218C"/>
    <w:rsid w:val="00943129"/>
    <w:rsid w:val="00944176"/>
    <w:rsid w:val="0094445C"/>
    <w:rsid w:val="00944EEC"/>
    <w:rsid w:val="00946E5D"/>
    <w:rsid w:val="00947840"/>
    <w:rsid w:val="00947879"/>
    <w:rsid w:val="00950CC9"/>
    <w:rsid w:val="0095409B"/>
    <w:rsid w:val="00954464"/>
    <w:rsid w:val="009549F5"/>
    <w:rsid w:val="0095514D"/>
    <w:rsid w:val="00955B1B"/>
    <w:rsid w:val="00955B7B"/>
    <w:rsid w:val="0095639D"/>
    <w:rsid w:val="0095714A"/>
    <w:rsid w:val="00957D48"/>
    <w:rsid w:val="00957FD1"/>
    <w:rsid w:val="00960315"/>
    <w:rsid w:val="009619E8"/>
    <w:rsid w:val="0096251C"/>
    <w:rsid w:val="00962571"/>
    <w:rsid w:val="00963365"/>
    <w:rsid w:val="00963683"/>
    <w:rsid w:val="0096388D"/>
    <w:rsid w:val="00963B6E"/>
    <w:rsid w:val="00963CC7"/>
    <w:rsid w:val="00964758"/>
    <w:rsid w:val="00966181"/>
    <w:rsid w:val="00966331"/>
    <w:rsid w:val="00970187"/>
    <w:rsid w:val="00970878"/>
    <w:rsid w:val="00974F0A"/>
    <w:rsid w:val="00974FC9"/>
    <w:rsid w:val="0098053B"/>
    <w:rsid w:val="00980830"/>
    <w:rsid w:val="009814E2"/>
    <w:rsid w:val="00983809"/>
    <w:rsid w:val="00983D11"/>
    <w:rsid w:val="0098401A"/>
    <w:rsid w:val="009847B8"/>
    <w:rsid w:val="00986530"/>
    <w:rsid w:val="00986560"/>
    <w:rsid w:val="0098739F"/>
    <w:rsid w:val="00991238"/>
    <w:rsid w:val="00991F83"/>
    <w:rsid w:val="00992592"/>
    <w:rsid w:val="009932C7"/>
    <w:rsid w:val="00995095"/>
    <w:rsid w:val="00995290"/>
    <w:rsid w:val="00995371"/>
    <w:rsid w:val="00996B9E"/>
    <w:rsid w:val="00997631"/>
    <w:rsid w:val="009976BA"/>
    <w:rsid w:val="009A0F00"/>
    <w:rsid w:val="009A1223"/>
    <w:rsid w:val="009A359B"/>
    <w:rsid w:val="009A36F0"/>
    <w:rsid w:val="009A4134"/>
    <w:rsid w:val="009A66D1"/>
    <w:rsid w:val="009B0354"/>
    <w:rsid w:val="009B1C28"/>
    <w:rsid w:val="009B2323"/>
    <w:rsid w:val="009B2540"/>
    <w:rsid w:val="009B2DAE"/>
    <w:rsid w:val="009B3425"/>
    <w:rsid w:val="009B506E"/>
    <w:rsid w:val="009B54C0"/>
    <w:rsid w:val="009B6E3B"/>
    <w:rsid w:val="009C06A5"/>
    <w:rsid w:val="009C0D9B"/>
    <w:rsid w:val="009C1524"/>
    <w:rsid w:val="009C25AB"/>
    <w:rsid w:val="009C3E26"/>
    <w:rsid w:val="009C4137"/>
    <w:rsid w:val="009C5647"/>
    <w:rsid w:val="009C622D"/>
    <w:rsid w:val="009C69DA"/>
    <w:rsid w:val="009C7E3C"/>
    <w:rsid w:val="009D050F"/>
    <w:rsid w:val="009D114F"/>
    <w:rsid w:val="009D1B44"/>
    <w:rsid w:val="009D2AA2"/>
    <w:rsid w:val="009D3AF3"/>
    <w:rsid w:val="009D452B"/>
    <w:rsid w:val="009D46ED"/>
    <w:rsid w:val="009D64F0"/>
    <w:rsid w:val="009D70B5"/>
    <w:rsid w:val="009D7EF5"/>
    <w:rsid w:val="009E04AC"/>
    <w:rsid w:val="009E215E"/>
    <w:rsid w:val="009E2170"/>
    <w:rsid w:val="009E23F9"/>
    <w:rsid w:val="009E2505"/>
    <w:rsid w:val="009E2F72"/>
    <w:rsid w:val="009E3145"/>
    <w:rsid w:val="009E42AD"/>
    <w:rsid w:val="009E60BF"/>
    <w:rsid w:val="009E61C4"/>
    <w:rsid w:val="009E6D79"/>
    <w:rsid w:val="009E7790"/>
    <w:rsid w:val="009F1793"/>
    <w:rsid w:val="009F1C84"/>
    <w:rsid w:val="009F231F"/>
    <w:rsid w:val="009F28E4"/>
    <w:rsid w:val="009F313B"/>
    <w:rsid w:val="009F3978"/>
    <w:rsid w:val="009F4127"/>
    <w:rsid w:val="009F548D"/>
    <w:rsid w:val="009F621A"/>
    <w:rsid w:val="009F7984"/>
    <w:rsid w:val="00A002F0"/>
    <w:rsid w:val="00A0081E"/>
    <w:rsid w:val="00A00AAC"/>
    <w:rsid w:val="00A00C92"/>
    <w:rsid w:val="00A00EF0"/>
    <w:rsid w:val="00A00F7D"/>
    <w:rsid w:val="00A0189B"/>
    <w:rsid w:val="00A027B8"/>
    <w:rsid w:val="00A02B33"/>
    <w:rsid w:val="00A0306B"/>
    <w:rsid w:val="00A03216"/>
    <w:rsid w:val="00A03473"/>
    <w:rsid w:val="00A05627"/>
    <w:rsid w:val="00A068F3"/>
    <w:rsid w:val="00A06CDA"/>
    <w:rsid w:val="00A0739B"/>
    <w:rsid w:val="00A078E4"/>
    <w:rsid w:val="00A11F78"/>
    <w:rsid w:val="00A123E5"/>
    <w:rsid w:val="00A12AAD"/>
    <w:rsid w:val="00A12C61"/>
    <w:rsid w:val="00A13198"/>
    <w:rsid w:val="00A13B50"/>
    <w:rsid w:val="00A145E6"/>
    <w:rsid w:val="00A14693"/>
    <w:rsid w:val="00A155DA"/>
    <w:rsid w:val="00A1594B"/>
    <w:rsid w:val="00A15F10"/>
    <w:rsid w:val="00A16BD5"/>
    <w:rsid w:val="00A17221"/>
    <w:rsid w:val="00A17BF9"/>
    <w:rsid w:val="00A200D8"/>
    <w:rsid w:val="00A21FEB"/>
    <w:rsid w:val="00A222CA"/>
    <w:rsid w:val="00A225AD"/>
    <w:rsid w:val="00A22767"/>
    <w:rsid w:val="00A22FE8"/>
    <w:rsid w:val="00A25683"/>
    <w:rsid w:val="00A25F37"/>
    <w:rsid w:val="00A30219"/>
    <w:rsid w:val="00A30D13"/>
    <w:rsid w:val="00A30FCA"/>
    <w:rsid w:val="00A32395"/>
    <w:rsid w:val="00A32E38"/>
    <w:rsid w:val="00A343C0"/>
    <w:rsid w:val="00A34CEE"/>
    <w:rsid w:val="00A34E6E"/>
    <w:rsid w:val="00A37698"/>
    <w:rsid w:val="00A3770D"/>
    <w:rsid w:val="00A425C5"/>
    <w:rsid w:val="00A4471C"/>
    <w:rsid w:val="00A4481F"/>
    <w:rsid w:val="00A44B4D"/>
    <w:rsid w:val="00A44D9E"/>
    <w:rsid w:val="00A451BE"/>
    <w:rsid w:val="00A45241"/>
    <w:rsid w:val="00A454E1"/>
    <w:rsid w:val="00A45FE5"/>
    <w:rsid w:val="00A47896"/>
    <w:rsid w:val="00A47D85"/>
    <w:rsid w:val="00A503FD"/>
    <w:rsid w:val="00A51448"/>
    <w:rsid w:val="00A51B48"/>
    <w:rsid w:val="00A51BB3"/>
    <w:rsid w:val="00A525B7"/>
    <w:rsid w:val="00A53D72"/>
    <w:rsid w:val="00A55FE3"/>
    <w:rsid w:val="00A57453"/>
    <w:rsid w:val="00A57A15"/>
    <w:rsid w:val="00A621E8"/>
    <w:rsid w:val="00A63096"/>
    <w:rsid w:val="00A640E9"/>
    <w:rsid w:val="00A6468B"/>
    <w:rsid w:val="00A64B82"/>
    <w:rsid w:val="00A65988"/>
    <w:rsid w:val="00A67FB6"/>
    <w:rsid w:val="00A70B95"/>
    <w:rsid w:val="00A71722"/>
    <w:rsid w:val="00A7247F"/>
    <w:rsid w:val="00A72D56"/>
    <w:rsid w:val="00A74C91"/>
    <w:rsid w:val="00A75000"/>
    <w:rsid w:val="00A750B4"/>
    <w:rsid w:val="00A7633F"/>
    <w:rsid w:val="00A7636C"/>
    <w:rsid w:val="00A76768"/>
    <w:rsid w:val="00A773D3"/>
    <w:rsid w:val="00A77FD8"/>
    <w:rsid w:val="00A8044B"/>
    <w:rsid w:val="00A84436"/>
    <w:rsid w:val="00A864C6"/>
    <w:rsid w:val="00A933E7"/>
    <w:rsid w:val="00A94BB1"/>
    <w:rsid w:val="00A96046"/>
    <w:rsid w:val="00A96633"/>
    <w:rsid w:val="00AA0795"/>
    <w:rsid w:val="00AA0E0C"/>
    <w:rsid w:val="00AA0E62"/>
    <w:rsid w:val="00AA11DC"/>
    <w:rsid w:val="00AA170A"/>
    <w:rsid w:val="00AA1923"/>
    <w:rsid w:val="00AA3B9D"/>
    <w:rsid w:val="00AA478A"/>
    <w:rsid w:val="00AA4A75"/>
    <w:rsid w:val="00AA683A"/>
    <w:rsid w:val="00AB0058"/>
    <w:rsid w:val="00AB119F"/>
    <w:rsid w:val="00AB2E65"/>
    <w:rsid w:val="00AB41E7"/>
    <w:rsid w:val="00AB5F2A"/>
    <w:rsid w:val="00AB63C6"/>
    <w:rsid w:val="00AB7108"/>
    <w:rsid w:val="00AB7679"/>
    <w:rsid w:val="00AB7BFB"/>
    <w:rsid w:val="00AC003C"/>
    <w:rsid w:val="00AC10D4"/>
    <w:rsid w:val="00AC17E2"/>
    <w:rsid w:val="00AC2497"/>
    <w:rsid w:val="00AC40E2"/>
    <w:rsid w:val="00AC50D9"/>
    <w:rsid w:val="00AC68DD"/>
    <w:rsid w:val="00AD0605"/>
    <w:rsid w:val="00AD1F7D"/>
    <w:rsid w:val="00AD204E"/>
    <w:rsid w:val="00AD2096"/>
    <w:rsid w:val="00AD25DA"/>
    <w:rsid w:val="00AD4211"/>
    <w:rsid w:val="00AD434E"/>
    <w:rsid w:val="00AD5F3D"/>
    <w:rsid w:val="00AD63D3"/>
    <w:rsid w:val="00AD6A37"/>
    <w:rsid w:val="00AD6F8D"/>
    <w:rsid w:val="00AD7E0B"/>
    <w:rsid w:val="00AE0EBC"/>
    <w:rsid w:val="00AE1201"/>
    <w:rsid w:val="00AE1246"/>
    <w:rsid w:val="00AE150B"/>
    <w:rsid w:val="00AE1797"/>
    <w:rsid w:val="00AE26E4"/>
    <w:rsid w:val="00AE27AB"/>
    <w:rsid w:val="00AE28A8"/>
    <w:rsid w:val="00AE2EA2"/>
    <w:rsid w:val="00AE47E1"/>
    <w:rsid w:val="00AE4EEB"/>
    <w:rsid w:val="00AF1063"/>
    <w:rsid w:val="00AF1A5C"/>
    <w:rsid w:val="00AF300E"/>
    <w:rsid w:val="00AF37CA"/>
    <w:rsid w:val="00AF3EB8"/>
    <w:rsid w:val="00AF75E2"/>
    <w:rsid w:val="00AF78B6"/>
    <w:rsid w:val="00AF7BD2"/>
    <w:rsid w:val="00AF7DDC"/>
    <w:rsid w:val="00B005EB"/>
    <w:rsid w:val="00B01864"/>
    <w:rsid w:val="00B02FF1"/>
    <w:rsid w:val="00B031A9"/>
    <w:rsid w:val="00B0496B"/>
    <w:rsid w:val="00B04ADC"/>
    <w:rsid w:val="00B04BEE"/>
    <w:rsid w:val="00B04EB7"/>
    <w:rsid w:val="00B05C27"/>
    <w:rsid w:val="00B06479"/>
    <w:rsid w:val="00B07606"/>
    <w:rsid w:val="00B07952"/>
    <w:rsid w:val="00B07BFC"/>
    <w:rsid w:val="00B11A51"/>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1BF2"/>
    <w:rsid w:val="00B22AC3"/>
    <w:rsid w:val="00B25300"/>
    <w:rsid w:val="00B26B74"/>
    <w:rsid w:val="00B27A7E"/>
    <w:rsid w:val="00B27FDA"/>
    <w:rsid w:val="00B31CD2"/>
    <w:rsid w:val="00B33236"/>
    <w:rsid w:val="00B33A7F"/>
    <w:rsid w:val="00B33D52"/>
    <w:rsid w:val="00B33FDB"/>
    <w:rsid w:val="00B3560F"/>
    <w:rsid w:val="00B3650A"/>
    <w:rsid w:val="00B36D0D"/>
    <w:rsid w:val="00B37608"/>
    <w:rsid w:val="00B37C73"/>
    <w:rsid w:val="00B40165"/>
    <w:rsid w:val="00B406B8"/>
    <w:rsid w:val="00B4088F"/>
    <w:rsid w:val="00B40B34"/>
    <w:rsid w:val="00B440F2"/>
    <w:rsid w:val="00B44A09"/>
    <w:rsid w:val="00B45222"/>
    <w:rsid w:val="00B4538A"/>
    <w:rsid w:val="00B45727"/>
    <w:rsid w:val="00B46747"/>
    <w:rsid w:val="00B46B71"/>
    <w:rsid w:val="00B47537"/>
    <w:rsid w:val="00B47772"/>
    <w:rsid w:val="00B51F72"/>
    <w:rsid w:val="00B5255A"/>
    <w:rsid w:val="00B5259F"/>
    <w:rsid w:val="00B52AB7"/>
    <w:rsid w:val="00B52FFA"/>
    <w:rsid w:val="00B533EC"/>
    <w:rsid w:val="00B537F6"/>
    <w:rsid w:val="00B53E82"/>
    <w:rsid w:val="00B543CE"/>
    <w:rsid w:val="00B545FC"/>
    <w:rsid w:val="00B54A4A"/>
    <w:rsid w:val="00B54B1B"/>
    <w:rsid w:val="00B54BF5"/>
    <w:rsid w:val="00B54E70"/>
    <w:rsid w:val="00B55DDF"/>
    <w:rsid w:val="00B607C1"/>
    <w:rsid w:val="00B61711"/>
    <w:rsid w:val="00B61E0F"/>
    <w:rsid w:val="00B63B17"/>
    <w:rsid w:val="00B63C7F"/>
    <w:rsid w:val="00B63F4A"/>
    <w:rsid w:val="00B65044"/>
    <w:rsid w:val="00B6597E"/>
    <w:rsid w:val="00B65FE6"/>
    <w:rsid w:val="00B65FF3"/>
    <w:rsid w:val="00B667AE"/>
    <w:rsid w:val="00B66A4E"/>
    <w:rsid w:val="00B66E2B"/>
    <w:rsid w:val="00B6758D"/>
    <w:rsid w:val="00B70566"/>
    <w:rsid w:val="00B70F73"/>
    <w:rsid w:val="00B72887"/>
    <w:rsid w:val="00B72B6A"/>
    <w:rsid w:val="00B72CA1"/>
    <w:rsid w:val="00B74F35"/>
    <w:rsid w:val="00B76295"/>
    <w:rsid w:val="00B765F9"/>
    <w:rsid w:val="00B77503"/>
    <w:rsid w:val="00B77AF0"/>
    <w:rsid w:val="00B77F89"/>
    <w:rsid w:val="00B81C96"/>
    <w:rsid w:val="00B81EDB"/>
    <w:rsid w:val="00B827AB"/>
    <w:rsid w:val="00B838A4"/>
    <w:rsid w:val="00B8450D"/>
    <w:rsid w:val="00B846F9"/>
    <w:rsid w:val="00B87674"/>
    <w:rsid w:val="00B877D4"/>
    <w:rsid w:val="00B87E28"/>
    <w:rsid w:val="00B87F4D"/>
    <w:rsid w:val="00B901EA"/>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5D01"/>
    <w:rsid w:val="00BA61BC"/>
    <w:rsid w:val="00BA71E9"/>
    <w:rsid w:val="00BB0F87"/>
    <w:rsid w:val="00BB1DB4"/>
    <w:rsid w:val="00BB2F38"/>
    <w:rsid w:val="00BB34E8"/>
    <w:rsid w:val="00BB38CC"/>
    <w:rsid w:val="00BB40CC"/>
    <w:rsid w:val="00BB4A00"/>
    <w:rsid w:val="00BB4BF3"/>
    <w:rsid w:val="00BB7088"/>
    <w:rsid w:val="00BC125F"/>
    <w:rsid w:val="00BC2F66"/>
    <w:rsid w:val="00BC381B"/>
    <w:rsid w:val="00BC47CE"/>
    <w:rsid w:val="00BC4D99"/>
    <w:rsid w:val="00BC516F"/>
    <w:rsid w:val="00BC5939"/>
    <w:rsid w:val="00BC7859"/>
    <w:rsid w:val="00BC7D35"/>
    <w:rsid w:val="00BD0517"/>
    <w:rsid w:val="00BD05DD"/>
    <w:rsid w:val="00BD0639"/>
    <w:rsid w:val="00BD1003"/>
    <w:rsid w:val="00BD186F"/>
    <w:rsid w:val="00BD2237"/>
    <w:rsid w:val="00BD26F4"/>
    <w:rsid w:val="00BD4245"/>
    <w:rsid w:val="00BD479C"/>
    <w:rsid w:val="00BD51A1"/>
    <w:rsid w:val="00BD5535"/>
    <w:rsid w:val="00BD589A"/>
    <w:rsid w:val="00BD680E"/>
    <w:rsid w:val="00BE00BE"/>
    <w:rsid w:val="00BE0AA5"/>
    <w:rsid w:val="00BE0B40"/>
    <w:rsid w:val="00BE1C0D"/>
    <w:rsid w:val="00BE1D62"/>
    <w:rsid w:val="00BE252C"/>
    <w:rsid w:val="00BE2C0D"/>
    <w:rsid w:val="00BE30C8"/>
    <w:rsid w:val="00BE3E83"/>
    <w:rsid w:val="00BE4EC5"/>
    <w:rsid w:val="00BE5AB3"/>
    <w:rsid w:val="00BE6B0C"/>
    <w:rsid w:val="00BE71DE"/>
    <w:rsid w:val="00BE7311"/>
    <w:rsid w:val="00BF105B"/>
    <w:rsid w:val="00BF1D81"/>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06A2A"/>
    <w:rsid w:val="00C07799"/>
    <w:rsid w:val="00C07C13"/>
    <w:rsid w:val="00C10105"/>
    <w:rsid w:val="00C1053A"/>
    <w:rsid w:val="00C10B42"/>
    <w:rsid w:val="00C10DB3"/>
    <w:rsid w:val="00C113CF"/>
    <w:rsid w:val="00C114CC"/>
    <w:rsid w:val="00C11A6D"/>
    <w:rsid w:val="00C126D8"/>
    <w:rsid w:val="00C128FE"/>
    <w:rsid w:val="00C13256"/>
    <w:rsid w:val="00C13CDF"/>
    <w:rsid w:val="00C1437F"/>
    <w:rsid w:val="00C151B7"/>
    <w:rsid w:val="00C167D7"/>
    <w:rsid w:val="00C173F0"/>
    <w:rsid w:val="00C176E7"/>
    <w:rsid w:val="00C208CA"/>
    <w:rsid w:val="00C20E4F"/>
    <w:rsid w:val="00C21CD3"/>
    <w:rsid w:val="00C228B8"/>
    <w:rsid w:val="00C22F8C"/>
    <w:rsid w:val="00C23B7D"/>
    <w:rsid w:val="00C23BA1"/>
    <w:rsid w:val="00C24B8E"/>
    <w:rsid w:val="00C24DD4"/>
    <w:rsid w:val="00C24EF9"/>
    <w:rsid w:val="00C253D7"/>
    <w:rsid w:val="00C30798"/>
    <w:rsid w:val="00C30F8B"/>
    <w:rsid w:val="00C31928"/>
    <w:rsid w:val="00C319DA"/>
    <w:rsid w:val="00C32204"/>
    <w:rsid w:val="00C322F3"/>
    <w:rsid w:val="00C32ECD"/>
    <w:rsid w:val="00C36613"/>
    <w:rsid w:val="00C37374"/>
    <w:rsid w:val="00C37C00"/>
    <w:rsid w:val="00C40041"/>
    <w:rsid w:val="00C40875"/>
    <w:rsid w:val="00C40C4C"/>
    <w:rsid w:val="00C42DB4"/>
    <w:rsid w:val="00C4340D"/>
    <w:rsid w:val="00C45194"/>
    <w:rsid w:val="00C475C4"/>
    <w:rsid w:val="00C5004A"/>
    <w:rsid w:val="00C51EAC"/>
    <w:rsid w:val="00C5700D"/>
    <w:rsid w:val="00C57818"/>
    <w:rsid w:val="00C62DA4"/>
    <w:rsid w:val="00C63056"/>
    <w:rsid w:val="00C63078"/>
    <w:rsid w:val="00C6315E"/>
    <w:rsid w:val="00C64FBE"/>
    <w:rsid w:val="00C65F98"/>
    <w:rsid w:val="00C70432"/>
    <w:rsid w:val="00C70C1E"/>
    <w:rsid w:val="00C70C67"/>
    <w:rsid w:val="00C70CA1"/>
    <w:rsid w:val="00C7119D"/>
    <w:rsid w:val="00C73BD9"/>
    <w:rsid w:val="00C73D44"/>
    <w:rsid w:val="00C741AD"/>
    <w:rsid w:val="00C74881"/>
    <w:rsid w:val="00C76589"/>
    <w:rsid w:val="00C80829"/>
    <w:rsid w:val="00C80B12"/>
    <w:rsid w:val="00C8137E"/>
    <w:rsid w:val="00C835F3"/>
    <w:rsid w:val="00C85343"/>
    <w:rsid w:val="00C85447"/>
    <w:rsid w:val="00C858AA"/>
    <w:rsid w:val="00C86107"/>
    <w:rsid w:val="00C874AE"/>
    <w:rsid w:val="00C8777B"/>
    <w:rsid w:val="00C911CD"/>
    <w:rsid w:val="00C916FC"/>
    <w:rsid w:val="00C92145"/>
    <w:rsid w:val="00C92962"/>
    <w:rsid w:val="00C92C80"/>
    <w:rsid w:val="00C93066"/>
    <w:rsid w:val="00C9471E"/>
    <w:rsid w:val="00C96E2A"/>
    <w:rsid w:val="00C977F7"/>
    <w:rsid w:val="00C97EDD"/>
    <w:rsid w:val="00CA369F"/>
    <w:rsid w:val="00CA402A"/>
    <w:rsid w:val="00CA56AF"/>
    <w:rsid w:val="00CA5B9F"/>
    <w:rsid w:val="00CB021D"/>
    <w:rsid w:val="00CB0819"/>
    <w:rsid w:val="00CB1B2C"/>
    <w:rsid w:val="00CB2180"/>
    <w:rsid w:val="00CB2E23"/>
    <w:rsid w:val="00CB3D41"/>
    <w:rsid w:val="00CB59F4"/>
    <w:rsid w:val="00CB6268"/>
    <w:rsid w:val="00CB72BE"/>
    <w:rsid w:val="00CC0643"/>
    <w:rsid w:val="00CC1533"/>
    <w:rsid w:val="00CC45E0"/>
    <w:rsid w:val="00CC4C92"/>
    <w:rsid w:val="00CC50A8"/>
    <w:rsid w:val="00CC6EEA"/>
    <w:rsid w:val="00CC756A"/>
    <w:rsid w:val="00CD0B08"/>
    <w:rsid w:val="00CD22CA"/>
    <w:rsid w:val="00CD2FD3"/>
    <w:rsid w:val="00CD330F"/>
    <w:rsid w:val="00CD40AA"/>
    <w:rsid w:val="00CD45EF"/>
    <w:rsid w:val="00CD48C6"/>
    <w:rsid w:val="00CD68E8"/>
    <w:rsid w:val="00CE0BFC"/>
    <w:rsid w:val="00CE1683"/>
    <w:rsid w:val="00CE3222"/>
    <w:rsid w:val="00CE4CE0"/>
    <w:rsid w:val="00CE5E2C"/>
    <w:rsid w:val="00CE68A7"/>
    <w:rsid w:val="00CE6E5D"/>
    <w:rsid w:val="00CE752D"/>
    <w:rsid w:val="00CE7BE7"/>
    <w:rsid w:val="00CF0D14"/>
    <w:rsid w:val="00CF2A28"/>
    <w:rsid w:val="00CF2BCE"/>
    <w:rsid w:val="00CF2C5F"/>
    <w:rsid w:val="00CF369D"/>
    <w:rsid w:val="00CF3ED4"/>
    <w:rsid w:val="00CF50A4"/>
    <w:rsid w:val="00CF58FD"/>
    <w:rsid w:val="00CF7CD9"/>
    <w:rsid w:val="00D0003C"/>
    <w:rsid w:val="00D0093C"/>
    <w:rsid w:val="00D02223"/>
    <w:rsid w:val="00D02EFC"/>
    <w:rsid w:val="00D03C4C"/>
    <w:rsid w:val="00D03DC6"/>
    <w:rsid w:val="00D047A9"/>
    <w:rsid w:val="00D04FD8"/>
    <w:rsid w:val="00D05352"/>
    <w:rsid w:val="00D05E37"/>
    <w:rsid w:val="00D07F4C"/>
    <w:rsid w:val="00D10228"/>
    <w:rsid w:val="00D12276"/>
    <w:rsid w:val="00D131D4"/>
    <w:rsid w:val="00D13C36"/>
    <w:rsid w:val="00D144EC"/>
    <w:rsid w:val="00D1575A"/>
    <w:rsid w:val="00D15A41"/>
    <w:rsid w:val="00D2058C"/>
    <w:rsid w:val="00D225EA"/>
    <w:rsid w:val="00D2278B"/>
    <w:rsid w:val="00D22ED7"/>
    <w:rsid w:val="00D2361C"/>
    <w:rsid w:val="00D24DB7"/>
    <w:rsid w:val="00D25BFC"/>
    <w:rsid w:val="00D27479"/>
    <w:rsid w:val="00D30033"/>
    <w:rsid w:val="00D310C4"/>
    <w:rsid w:val="00D32E23"/>
    <w:rsid w:val="00D333A2"/>
    <w:rsid w:val="00D35758"/>
    <w:rsid w:val="00D35E18"/>
    <w:rsid w:val="00D36398"/>
    <w:rsid w:val="00D41B0D"/>
    <w:rsid w:val="00D43B06"/>
    <w:rsid w:val="00D43FA2"/>
    <w:rsid w:val="00D45D05"/>
    <w:rsid w:val="00D46798"/>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A37"/>
    <w:rsid w:val="00D64B72"/>
    <w:rsid w:val="00D6510E"/>
    <w:rsid w:val="00D658EF"/>
    <w:rsid w:val="00D676F6"/>
    <w:rsid w:val="00D7194F"/>
    <w:rsid w:val="00D71D90"/>
    <w:rsid w:val="00D7244E"/>
    <w:rsid w:val="00D7298A"/>
    <w:rsid w:val="00D72DA2"/>
    <w:rsid w:val="00D741D8"/>
    <w:rsid w:val="00D7420D"/>
    <w:rsid w:val="00D7465A"/>
    <w:rsid w:val="00D747E8"/>
    <w:rsid w:val="00D7659A"/>
    <w:rsid w:val="00D765AB"/>
    <w:rsid w:val="00D76D4D"/>
    <w:rsid w:val="00D76F3A"/>
    <w:rsid w:val="00D805C7"/>
    <w:rsid w:val="00D81752"/>
    <w:rsid w:val="00D81D33"/>
    <w:rsid w:val="00D822B3"/>
    <w:rsid w:val="00D82699"/>
    <w:rsid w:val="00D83280"/>
    <w:rsid w:val="00D8364B"/>
    <w:rsid w:val="00D84890"/>
    <w:rsid w:val="00D84896"/>
    <w:rsid w:val="00D851B2"/>
    <w:rsid w:val="00D86062"/>
    <w:rsid w:val="00D866F9"/>
    <w:rsid w:val="00D86A91"/>
    <w:rsid w:val="00D87197"/>
    <w:rsid w:val="00D87AB4"/>
    <w:rsid w:val="00D9041B"/>
    <w:rsid w:val="00D92E13"/>
    <w:rsid w:val="00D93B83"/>
    <w:rsid w:val="00D94C14"/>
    <w:rsid w:val="00D94EBE"/>
    <w:rsid w:val="00D95FEB"/>
    <w:rsid w:val="00D96173"/>
    <w:rsid w:val="00D97241"/>
    <w:rsid w:val="00D9739B"/>
    <w:rsid w:val="00D97CF8"/>
    <w:rsid w:val="00D97D79"/>
    <w:rsid w:val="00DA0489"/>
    <w:rsid w:val="00DA0894"/>
    <w:rsid w:val="00DA112D"/>
    <w:rsid w:val="00DA19FE"/>
    <w:rsid w:val="00DA2082"/>
    <w:rsid w:val="00DA259F"/>
    <w:rsid w:val="00DA4B0E"/>
    <w:rsid w:val="00DB08C9"/>
    <w:rsid w:val="00DB0C3F"/>
    <w:rsid w:val="00DB1A33"/>
    <w:rsid w:val="00DB314C"/>
    <w:rsid w:val="00DB3FCE"/>
    <w:rsid w:val="00DB427D"/>
    <w:rsid w:val="00DB4FCB"/>
    <w:rsid w:val="00DB6CC8"/>
    <w:rsid w:val="00DB7D95"/>
    <w:rsid w:val="00DB7F6B"/>
    <w:rsid w:val="00DC022C"/>
    <w:rsid w:val="00DC03FA"/>
    <w:rsid w:val="00DC3002"/>
    <w:rsid w:val="00DC3A16"/>
    <w:rsid w:val="00DC53EB"/>
    <w:rsid w:val="00DC54C6"/>
    <w:rsid w:val="00DC6507"/>
    <w:rsid w:val="00DC71E4"/>
    <w:rsid w:val="00DC7206"/>
    <w:rsid w:val="00DD06D7"/>
    <w:rsid w:val="00DD0BD7"/>
    <w:rsid w:val="00DD0CDD"/>
    <w:rsid w:val="00DD0E34"/>
    <w:rsid w:val="00DD1A39"/>
    <w:rsid w:val="00DD1C43"/>
    <w:rsid w:val="00DD1C8E"/>
    <w:rsid w:val="00DD2116"/>
    <w:rsid w:val="00DD3987"/>
    <w:rsid w:val="00DD3E27"/>
    <w:rsid w:val="00DD4400"/>
    <w:rsid w:val="00DD50AE"/>
    <w:rsid w:val="00DD5338"/>
    <w:rsid w:val="00DD5A86"/>
    <w:rsid w:val="00DD5E83"/>
    <w:rsid w:val="00DD661B"/>
    <w:rsid w:val="00DD7047"/>
    <w:rsid w:val="00DD707A"/>
    <w:rsid w:val="00DD77CF"/>
    <w:rsid w:val="00DD7DE1"/>
    <w:rsid w:val="00DE03A9"/>
    <w:rsid w:val="00DE0713"/>
    <w:rsid w:val="00DE0CCB"/>
    <w:rsid w:val="00DE1704"/>
    <w:rsid w:val="00DE1D43"/>
    <w:rsid w:val="00DE2EB3"/>
    <w:rsid w:val="00DE31D1"/>
    <w:rsid w:val="00DE32CB"/>
    <w:rsid w:val="00DE38B7"/>
    <w:rsid w:val="00DE4AB5"/>
    <w:rsid w:val="00DE60AE"/>
    <w:rsid w:val="00DE626C"/>
    <w:rsid w:val="00DE7485"/>
    <w:rsid w:val="00DE7E50"/>
    <w:rsid w:val="00DF0135"/>
    <w:rsid w:val="00DF0706"/>
    <w:rsid w:val="00DF0DFE"/>
    <w:rsid w:val="00DF1522"/>
    <w:rsid w:val="00DF1C07"/>
    <w:rsid w:val="00DF1C59"/>
    <w:rsid w:val="00DF248D"/>
    <w:rsid w:val="00DF361F"/>
    <w:rsid w:val="00DF400F"/>
    <w:rsid w:val="00DF4089"/>
    <w:rsid w:val="00DF419D"/>
    <w:rsid w:val="00DF609E"/>
    <w:rsid w:val="00DF68FE"/>
    <w:rsid w:val="00DF6D51"/>
    <w:rsid w:val="00DF7207"/>
    <w:rsid w:val="00DF75E2"/>
    <w:rsid w:val="00E00682"/>
    <w:rsid w:val="00E01577"/>
    <w:rsid w:val="00E01BF7"/>
    <w:rsid w:val="00E01D87"/>
    <w:rsid w:val="00E03650"/>
    <w:rsid w:val="00E04358"/>
    <w:rsid w:val="00E0576E"/>
    <w:rsid w:val="00E05834"/>
    <w:rsid w:val="00E06267"/>
    <w:rsid w:val="00E06FDA"/>
    <w:rsid w:val="00E0718B"/>
    <w:rsid w:val="00E07F8E"/>
    <w:rsid w:val="00E100FF"/>
    <w:rsid w:val="00E12A51"/>
    <w:rsid w:val="00E12F4D"/>
    <w:rsid w:val="00E14217"/>
    <w:rsid w:val="00E14490"/>
    <w:rsid w:val="00E15C6B"/>
    <w:rsid w:val="00E15DFF"/>
    <w:rsid w:val="00E15F9B"/>
    <w:rsid w:val="00E15FB3"/>
    <w:rsid w:val="00E179A6"/>
    <w:rsid w:val="00E17B15"/>
    <w:rsid w:val="00E17EC6"/>
    <w:rsid w:val="00E17FA0"/>
    <w:rsid w:val="00E20747"/>
    <w:rsid w:val="00E20D69"/>
    <w:rsid w:val="00E20E24"/>
    <w:rsid w:val="00E21391"/>
    <w:rsid w:val="00E218C8"/>
    <w:rsid w:val="00E21E49"/>
    <w:rsid w:val="00E27CC8"/>
    <w:rsid w:val="00E30932"/>
    <w:rsid w:val="00E322DE"/>
    <w:rsid w:val="00E34921"/>
    <w:rsid w:val="00E34BD4"/>
    <w:rsid w:val="00E35B62"/>
    <w:rsid w:val="00E35E72"/>
    <w:rsid w:val="00E36953"/>
    <w:rsid w:val="00E40F00"/>
    <w:rsid w:val="00E42402"/>
    <w:rsid w:val="00E42CD3"/>
    <w:rsid w:val="00E4340E"/>
    <w:rsid w:val="00E43478"/>
    <w:rsid w:val="00E43B26"/>
    <w:rsid w:val="00E4443B"/>
    <w:rsid w:val="00E444F1"/>
    <w:rsid w:val="00E4784D"/>
    <w:rsid w:val="00E500FA"/>
    <w:rsid w:val="00E50B7F"/>
    <w:rsid w:val="00E51793"/>
    <w:rsid w:val="00E52992"/>
    <w:rsid w:val="00E543EA"/>
    <w:rsid w:val="00E55249"/>
    <w:rsid w:val="00E55E2C"/>
    <w:rsid w:val="00E56630"/>
    <w:rsid w:val="00E56E8C"/>
    <w:rsid w:val="00E56F16"/>
    <w:rsid w:val="00E57098"/>
    <w:rsid w:val="00E607F9"/>
    <w:rsid w:val="00E61B67"/>
    <w:rsid w:val="00E630A3"/>
    <w:rsid w:val="00E6365C"/>
    <w:rsid w:val="00E64B54"/>
    <w:rsid w:val="00E64D43"/>
    <w:rsid w:val="00E664DA"/>
    <w:rsid w:val="00E66FF1"/>
    <w:rsid w:val="00E67332"/>
    <w:rsid w:val="00E67B9B"/>
    <w:rsid w:val="00E67F00"/>
    <w:rsid w:val="00E7041D"/>
    <w:rsid w:val="00E71E7C"/>
    <w:rsid w:val="00E71F12"/>
    <w:rsid w:val="00E72E2C"/>
    <w:rsid w:val="00E73271"/>
    <w:rsid w:val="00E75199"/>
    <w:rsid w:val="00E7597D"/>
    <w:rsid w:val="00E76606"/>
    <w:rsid w:val="00E76E1C"/>
    <w:rsid w:val="00E771C8"/>
    <w:rsid w:val="00E77CD5"/>
    <w:rsid w:val="00E807BE"/>
    <w:rsid w:val="00E80839"/>
    <w:rsid w:val="00E81F22"/>
    <w:rsid w:val="00E8324E"/>
    <w:rsid w:val="00E8432B"/>
    <w:rsid w:val="00E8452D"/>
    <w:rsid w:val="00E875C6"/>
    <w:rsid w:val="00E87752"/>
    <w:rsid w:val="00E95511"/>
    <w:rsid w:val="00E95E13"/>
    <w:rsid w:val="00E963DD"/>
    <w:rsid w:val="00E96750"/>
    <w:rsid w:val="00E96E2B"/>
    <w:rsid w:val="00EA13EC"/>
    <w:rsid w:val="00EA1E81"/>
    <w:rsid w:val="00EA2742"/>
    <w:rsid w:val="00EA288F"/>
    <w:rsid w:val="00EA6079"/>
    <w:rsid w:val="00EA6E9A"/>
    <w:rsid w:val="00EA7B07"/>
    <w:rsid w:val="00EB0AA5"/>
    <w:rsid w:val="00EB2A47"/>
    <w:rsid w:val="00EB380F"/>
    <w:rsid w:val="00EB3A5C"/>
    <w:rsid w:val="00EB4F9E"/>
    <w:rsid w:val="00EB50B9"/>
    <w:rsid w:val="00EB720E"/>
    <w:rsid w:val="00EC0A63"/>
    <w:rsid w:val="00EC0B78"/>
    <w:rsid w:val="00EC350F"/>
    <w:rsid w:val="00EC3DF3"/>
    <w:rsid w:val="00EC44E8"/>
    <w:rsid w:val="00EC50EB"/>
    <w:rsid w:val="00EC5CB7"/>
    <w:rsid w:val="00EC5DE6"/>
    <w:rsid w:val="00ED0456"/>
    <w:rsid w:val="00ED0A75"/>
    <w:rsid w:val="00ED0F84"/>
    <w:rsid w:val="00ED1D13"/>
    <w:rsid w:val="00ED2A95"/>
    <w:rsid w:val="00ED2D75"/>
    <w:rsid w:val="00ED32C7"/>
    <w:rsid w:val="00ED38E9"/>
    <w:rsid w:val="00ED4CBE"/>
    <w:rsid w:val="00ED4D17"/>
    <w:rsid w:val="00ED510D"/>
    <w:rsid w:val="00ED5FD9"/>
    <w:rsid w:val="00ED683E"/>
    <w:rsid w:val="00ED7A20"/>
    <w:rsid w:val="00ED7C28"/>
    <w:rsid w:val="00EE0451"/>
    <w:rsid w:val="00EE0D1F"/>
    <w:rsid w:val="00EE25A1"/>
    <w:rsid w:val="00EE262A"/>
    <w:rsid w:val="00EE4D28"/>
    <w:rsid w:val="00EE4E57"/>
    <w:rsid w:val="00EE4FE2"/>
    <w:rsid w:val="00EE539C"/>
    <w:rsid w:val="00EE59E4"/>
    <w:rsid w:val="00EE5DE5"/>
    <w:rsid w:val="00EF013C"/>
    <w:rsid w:val="00EF1338"/>
    <w:rsid w:val="00EF1518"/>
    <w:rsid w:val="00EF15FB"/>
    <w:rsid w:val="00EF1C6F"/>
    <w:rsid w:val="00EF2501"/>
    <w:rsid w:val="00EF2573"/>
    <w:rsid w:val="00EF329B"/>
    <w:rsid w:val="00EF3F35"/>
    <w:rsid w:val="00EF4821"/>
    <w:rsid w:val="00EF48A6"/>
    <w:rsid w:val="00EF4D60"/>
    <w:rsid w:val="00EF5282"/>
    <w:rsid w:val="00EF5CE9"/>
    <w:rsid w:val="00EF5F87"/>
    <w:rsid w:val="00EF7C1D"/>
    <w:rsid w:val="00F007DB"/>
    <w:rsid w:val="00F018B4"/>
    <w:rsid w:val="00F01B04"/>
    <w:rsid w:val="00F0214F"/>
    <w:rsid w:val="00F02E61"/>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2C04"/>
    <w:rsid w:val="00F2307A"/>
    <w:rsid w:val="00F2665E"/>
    <w:rsid w:val="00F26EE4"/>
    <w:rsid w:val="00F26F7F"/>
    <w:rsid w:val="00F27A1A"/>
    <w:rsid w:val="00F27B0D"/>
    <w:rsid w:val="00F27D3D"/>
    <w:rsid w:val="00F30024"/>
    <w:rsid w:val="00F32951"/>
    <w:rsid w:val="00F32A31"/>
    <w:rsid w:val="00F32E4B"/>
    <w:rsid w:val="00F34AC8"/>
    <w:rsid w:val="00F34EC7"/>
    <w:rsid w:val="00F35378"/>
    <w:rsid w:val="00F353FC"/>
    <w:rsid w:val="00F35BE7"/>
    <w:rsid w:val="00F361A5"/>
    <w:rsid w:val="00F439D6"/>
    <w:rsid w:val="00F444EF"/>
    <w:rsid w:val="00F44519"/>
    <w:rsid w:val="00F45AD8"/>
    <w:rsid w:val="00F45D0D"/>
    <w:rsid w:val="00F469D4"/>
    <w:rsid w:val="00F470C2"/>
    <w:rsid w:val="00F47115"/>
    <w:rsid w:val="00F47E8B"/>
    <w:rsid w:val="00F506AE"/>
    <w:rsid w:val="00F508DC"/>
    <w:rsid w:val="00F50E55"/>
    <w:rsid w:val="00F51989"/>
    <w:rsid w:val="00F52961"/>
    <w:rsid w:val="00F52DBD"/>
    <w:rsid w:val="00F531B7"/>
    <w:rsid w:val="00F5329A"/>
    <w:rsid w:val="00F542B5"/>
    <w:rsid w:val="00F54B90"/>
    <w:rsid w:val="00F55B39"/>
    <w:rsid w:val="00F56CA6"/>
    <w:rsid w:val="00F576FF"/>
    <w:rsid w:val="00F60266"/>
    <w:rsid w:val="00F60403"/>
    <w:rsid w:val="00F61898"/>
    <w:rsid w:val="00F62110"/>
    <w:rsid w:val="00F62DC7"/>
    <w:rsid w:val="00F64CC8"/>
    <w:rsid w:val="00F64DF8"/>
    <w:rsid w:val="00F65DF6"/>
    <w:rsid w:val="00F665BC"/>
    <w:rsid w:val="00F6677A"/>
    <w:rsid w:val="00F711E7"/>
    <w:rsid w:val="00F717F1"/>
    <w:rsid w:val="00F72C24"/>
    <w:rsid w:val="00F739BA"/>
    <w:rsid w:val="00F7403C"/>
    <w:rsid w:val="00F743DE"/>
    <w:rsid w:val="00F75246"/>
    <w:rsid w:val="00F7573B"/>
    <w:rsid w:val="00F7641C"/>
    <w:rsid w:val="00F8138E"/>
    <w:rsid w:val="00F813D8"/>
    <w:rsid w:val="00F81865"/>
    <w:rsid w:val="00F8225E"/>
    <w:rsid w:val="00F82286"/>
    <w:rsid w:val="00F83075"/>
    <w:rsid w:val="00F8366B"/>
    <w:rsid w:val="00F83E96"/>
    <w:rsid w:val="00F845EA"/>
    <w:rsid w:val="00F8641E"/>
    <w:rsid w:val="00F872BC"/>
    <w:rsid w:val="00F87E77"/>
    <w:rsid w:val="00F906C2"/>
    <w:rsid w:val="00F92189"/>
    <w:rsid w:val="00F93956"/>
    <w:rsid w:val="00F93E52"/>
    <w:rsid w:val="00F95649"/>
    <w:rsid w:val="00F95C4C"/>
    <w:rsid w:val="00F96FA3"/>
    <w:rsid w:val="00F97205"/>
    <w:rsid w:val="00F976A6"/>
    <w:rsid w:val="00F97945"/>
    <w:rsid w:val="00FA13C2"/>
    <w:rsid w:val="00FA13F5"/>
    <w:rsid w:val="00FA1970"/>
    <w:rsid w:val="00FA1DEB"/>
    <w:rsid w:val="00FA21D9"/>
    <w:rsid w:val="00FA2954"/>
    <w:rsid w:val="00FA2A6E"/>
    <w:rsid w:val="00FA5978"/>
    <w:rsid w:val="00FA6CF4"/>
    <w:rsid w:val="00FB0F6E"/>
    <w:rsid w:val="00FB1DCC"/>
    <w:rsid w:val="00FB1EEA"/>
    <w:rsid w:val="00FB281D"/>
    <w:rsid w:val="00FB3275"/>
    <w:rsid w:val="00FB3A1F"/>
    <w:rsid w:val="00FB53CA"/>
    <w:rsid w:val="00FB541F"/>
    <w:rsid w:val="00FB57B1"/>
    <w:rsid w:val="00FB61F6"/>
    <w:rsid w:val="00FB73DD"/>
    <w:rsid w:val="00FB75E3"/>
    <w:rsid w:val="00FC016A"/>
    <w:rsid w:val="00FC0D66"/>
    <w:rsid w:val="00FC1320"/>
    <w:rsid w:val="00FC383A"/>
    <w:rsid w:val="00FC4096"/>
    <w:rsid w:val="00FC49B1"/>
    <w:rsid w:val="00FC4CE7"/>
    <w:rsid w:val="00FC7811"/>
    <w:rsid w:val="00FD13E2"/>
    <w:rsid w:val="00FD17D2"/>
    <w:rsid w:val="00FD2FF7"/>
    <w:rsid w:val="00FD460C"/>
    <w:rsid w:val="00FD4733"/>
    <w:rsid w:val="00FD5B21"/>
    <w:rsid w:val="00FD5B7F"/>
    <w:rsid w:val="00FD5C0B"/>
    <w:rsid w:val="00FE0EF8"/>
    <w:rsid w:val="00FE3723"/>
    <w:rsid w:val="00FF06CD"/>
    <w:rsid w:val="00FF1621"/>
    <w:rsid w:val="00FF3A02"/>
    <w:rsid w:val="00FF4258"/>
    <w:rsid w:val="00FF4739"/>
    <w:rsid w:val="00FF4A48"/>
    <w:rsid w:val="00FF6080"/>
    <w:rsid w:val="00FF636B"/>
    <w:rsid w:val="00FF64AB"/>
    <w:rsid w:val="00FF664B"/>
    <w:rsid w:val="00FF69AA"/>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E252C"/>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uiPriority w:val="1"/>
    <w:qFormat/>
    <w:rsid w:val="007832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783233"/>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783233"/>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783233"/>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783233"/>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783233"/>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uiPriority w:val="9"/>
    <w:qFormat/>
    <w:rsid w:val="00783233"/>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uiPriority w:val="9"/>
    <w:qFormat/>
    <w:rsid w:val="00783233"/>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uiPriority w:val="9"/>
    <w:qFormat/>
    <w:rsid w:val="00783233"/>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normal,b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unhideWhenUsed/>
    <w:rsid w:val="00EF1518"/>
    <w:rPr>
      <w:sz w:val="16"/>
      <w:szCs w:val="16"/>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qFormat/>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nhideWhenUsed/>
    <w:rsid w:val="00EF1518"/>
    <w:rPr>
      <w:b/>
      <w:bCs/>
    </w:rPr>
  </w:style>
  <w:style w:type="character" w:customStyle="1" w:styleId="SoggettocommentoCarattere">
    <w:name w:val="Soggetto commento Carattere"/>
    <w:basedOn w:val="TestocommentoCarattere"/>
    <w:link w:val="Soggettocommento"/>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iPriority w:val="35"/>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ED5FD9"/>
    <w:rPr>
      <w:rFonts w:ascii="Calibri" w:hAnsi="Calibri" w:cs="Calibri"/>
      <w:sz w:val="20"/>
      <w:szCs w:val="20"/>
    </w:rPr>
  </w:style>
  <w:style w:type="character" w:styleId="Rimandonotaapidipagina">
    <w:name w:val="footnote reference"/>
    <w:basedOn w:val="Carpredefinitoparagrafo"/>
    <w:unhideWhenUsed/>
    <w:rsid w:val="00ED5FD9"/>
    <w:rPr>
      <w:vertAlign w:val="superscript"/>
    </w:rPr>
  </w:style>
  <w:style w:type="paragraph" w:styleId="Rientrocorpodeltesto">
    <w:name w:val="Body Text Indent"/>
    <w:basedOn w:val="Normale"/>
    <w:link w:val="RientrocorpodeltestoCarattere"/>
    <w:unhideWhenUsed/>
    <w:rsid w:val="00F83075"/>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nhideWhenUsed/>
    <w:rsid w:val="00AA0795"/>
    <w:pPr>
      <w:spacing w:after="120"/>
    </w:pPr>
    <w:rPr>
      <w:sz w:val="16"/>
      <w:szCs w:val="16"/>
    </w:rPr>
  </w:style>
  <w:style w:type="character" w:customStyle="1" w:styleId="Corpodeltesto3Carattere">
    <w:name w:val="Corpo del testo 3 Carattere"/>
    <w:basedOn w:val="Carpredefinitoparagrafo"/>
    <w:link w:val="Corpodeltesto3"/>
    <w:rsid w:val="00AA0795"/>
    <w:rPr>
      <w:sz w:val="16"/>
      <w:szCs w:val="16"/>
    </w:rPr>
  </w:style>
  <w:style w:type="character" w:styleId="Enfasigrassetto">
    <w:name w:val="Strong"/>
    <w:basedOn w:val="Carpredefinitoparagrafo"/>
    <w:uiPriority w:val="22"/>
    <w:qFormat/>
    <w:rsid w:val="00524E29"/>
    <w:rPr>
      <w:b/>
      <w:bCs/>
    </w:rPr>
  </w:style>
  <w:style w:type="paragraph" w:styleId="Rientrocorpodeltesto2">
    <w:name w:val="Body Text Indent 2"/>
    <w:basedOn w:val="Normale"/>
    <w:link w:val="Rientrocorpodeltesto2Carattere"/>
    <w:unhideWhenUsed/>
    <w:rsid w:val="00783233"/>
    <w:pPr>
      <w:spacing w:after="120" w:line="480" w:lineRule="auto"/>
      <w:ind w:left="283"/>
    </w:pPr>
  </w:style>
  <w:style w:type="character" w:customStyle="1" w:styleId="Rientrocorpodeltesto2Carattere">
    <w:name w:val="Rientro corpo del testo 2 Carattere"/>
    <w:basedOn w:val="Carpredefinitoparagrafo"/>
    <w:link w:val="Rientrocorpodeltesto2"/>
    <w:rsid w:val="00783233"/>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uiPriority w:val="99"/>
    <w:rsid w:val="00783233"/>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783233"/>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783233"/>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783233"/>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783233"/>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783233"/>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uiPriority w:val="9"/>
    <w:rsid w:val="00783233"/>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uiPriority w:val="9"/>
    <w:rsid w:val="00783233"/>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uiPriority w:val="9"/>
    <w:rsid w:val="00783233"/>
    <w:rPr>
      <w:rFonts w:ascii="Arial" w:eastAsia="Times New Roman" w:hAnsi="Arial" w:cs="Times New Roman"/>
      <w:lang w:eastAsia="it-IT"/>
    </w:rPr>
  </w:style>
  <w:style w:type="paragraph" w:customStyle="1" w:styleId="Stile6">
    <w:name w:val="Stile6"/>
    <w:basedOn w:val="Titolo2"/>
    <w:autoRedefine/>
    <w:rsid w:val="00783233"/>
    <w:pPr>
      <w:keepLines/>
      <w:numPr>
        <w:ilvl w:val="1"/>
        <w:numId w:val="3"/>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rsid w:val="00783233"/>
    <w:rPr>
      <w:rFonts w:ascii="Times New Roman" w:eastAsia="Times New Roman" w:hAnsi="Times New Roman"/>
      <w:sz w:val="24"/>
      <w:szCs w:val="24"/>
      <w:lang w:eastAsia="it-IT"/>
    </w:rPr>
  </w:style>
  <w:style w:type="paragraph" w:styleId="Corpotesto">
    <w:name w:val="Body Text"/>
    <w:aliases w:val="Tempo Body Text,Corpo del testo"/>
    <w:basedOn w:val="Normale"/>
    <w:link w:val="CorpotestoCarattere"/>
    <w:qFormat/>
    <w:rsid w:val="00783233"/>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rsid w:val="00783233"/>
  </w:style>
  <w:style w:type="character" w:customStyle="1" w:styleId="Corpodeltesto2Carattere">
    <w:name w:val="Corpo del testo 2 Carattere"/>
    <w:basedOn w:val="Carpredefinitoparagrafo"/>
    <w:link w:val="Corpodeltesto2"/>
    <w:rsid w:val="00783233"/>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rsid w:val="00783233"/>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783233"/>
  </w:style>
  <w:style w:type="paragraph" w:customStyle="1" w:styleId="art-num-tit">
    <w:name w:val="art-num-tit"/>
    <w:basedOn w:val="Normale"/>
    <w:next w:val="Normale"/>
    <w:uiPriority w:val="99"/>
    <w:rsid w:val="00783233"/>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uiPriority w:val="39"/>
    <w:qFormat/>
    <w:rsid w:val="00783233"/>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783233"/>
  </w:style>
  <w:style w:type="character" w:customStyle="1" w:styleId="Rientrocorpodeltesto3Carattere">
    <w:name w:val="Rientro corpo del testo 3 Carattere"/>
    <w:basedOn w:val="Carpredefinitoparagrafo"/>
    <w:link w:val="Rientrocorpodeltesto3"/>
    <w:rsid w:val="00783233"/>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783233"/>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783233"/>
    <w:rPr>
      <w:sz w:val="16"/>
      <w:szCs w:val="16"/>
    </w:rPr>
  </w:style>
  <w:style w:type="paragraph" w:customStyle="1" w:styleId="usoboll1">
    <w:name w:val="usoboll1"/>
    <w:basedOn w:val="Normale"/>
    <w:link w:val="usoboll1Carattere"/>
    <w:rsid w:val="00783233"/>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uiPriority w:val="99"/>
    <w:rsid w:val="00783233"/>
    <w:pPr>
      <w:numPr>
        <w:numId w:val="4"/>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783233"/>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78323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783233"/>
    <w:rPr>
      <w:rFonts w:ascii="Verdana" w:eastAsia="Times New Roman" w:hAnsi="Verdana" w:cs="Times New Roman"/>
      <w:b/>
      <w:bCs/>
      <w:sz w:val="24"/>
      <w:szCs w:val="20"/>
      <w:lang w:eastAsia="it-IT"/>
    </w:rPr>
  </w:style>
  <w:style w:type="paragraph" w:customStyle="1" w:styleId="ListParagraph1">
    <w:name w:val="List Paragraph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styleId="Enfasicorsivo">
    <w:name w:val="Emphasis"/>
    <w:basedOn w:val="Carpredefinitoparagrafo"/>
    <w:uiPriority w:val="20"/>
    <w:qFormat/>
    <w:rsid w:val="00783233"/>
    <w:rPr>
      <w:rFonts w:cs="Times New Roman"/>
      <w:i/>
      <w:iCs/>
    </w:rPr>
  </w:style>
  <w:style w:type="paragraph" w:customStyle="1" w:styleId="Revision1">
    <w:name w:val="Revision1"/>
    <w:hidden/>
    <w:uiPriority w:val="99"/>
    <w:semiHidden/>
    <w:rsid w:val="00783233"/>
    <w:pPr>
      <w:spacing w:after="0" w:line="240" w:lineRule="auto"/>
    </w:pPr>
    <w:rPr>
      <w:rFonts w:ascii="Times New Roman" w:eastAsia="Times New Roman" w:hAnsi="Times New Roman" w:cs="Times New Roman"/>
      <w:sz w:val="20"/>
      <w:szCs w:val="20"/>
      <w:lang w:eastAsia="it-IT"/>
    </w:rPr>
  </w:style>
  <w:style w:type="paragraph" w:styleId="Titolo">
    <w:name w:val="Title"/>
    <w:basedOn w:val="Normale"/>
    <w:link w:val="TitoloCarattere"/>
    <w:uiPriority w:val="99"/>
    <w:qFormat/>
    <w:rsid w:val="00783233"/>
    <w:pPr>
      <w:spacing w:after="0" w:line="240" w:lineRule="auto"/>
      <w:jc w:val="center"/>
    </w:pPr>
    <w:rPr>
      <w:rFonts w:ascii="Verdana-Bold" w:eastAsia="Times New Roman" w:hAnsi="Verdana-Bold" w:cs="Times New Roman"/>
      <w:b/>
      <w:color w:val="000000"/>
      <w:sz w:val="28"/>
      <w:szCs w:val="20"/>
      <w:lang w:eastAsia="it-IT"/>
    </w:rPr>
  </w:style>
  <w:style w:type="character" w:customStyle="1" w:styleId="TitoloCarattere">
    <w:name w:val="Titolo Carattere"/>
    <w:basedOn w:val="Carpredefinitoparagrafo"/>
    <w:link w:val="Titolo"/>
    <w:uiPriority w:val="99"/>
    <w:rsid w:val="00783233"/>
    <w:rPr>
      <w:rFonts w:ascii="Verdana-Bold" w:eastAsia="Times New Roman" w:hAnsi="Verdana-Bold" w:cs="Times New Roman"/>
      <w:b/>
      <w:color w:val="000000"/>
      <w:sz w:val="28"/>
      <w:szCs w:val="20"/>
      <w:lang w:eastAsia="it-IT"/>
    </w:rPr>
  </w:style>
  <w:style w:type="paragraph" w:customStyle="1" w:styleId="WW-Testonormale">
    <w:name w:val="WW-Testo normale"/>
    <w:basedOn w:val="Normale"/>
    <w:link w:val="WW-TestonormaleCarattere"/>
    <w:rsid w:val="00783233"/>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783233"/>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783233"/>
    <w:rPr>
      <w:rFonts w:ascii="Tahoma" w:eastAsia="Times New Roman" w:hAnsi="Tahoma" w:cs="Tahoma"/>
      <w:sz w:val="16"/>
      <w:szCs w:val="16"/>
      <w:lang w:eastAsia="it-IT"/>
    </w:rPr>
  </w:style>
  <w:style w:type="paragraph" w:customStyle="1" w:styleId="Stile">
    <w:name w:val="Stile"/>
    <w:uiPriority w:val="99"/>
    <w:rsid w:val="00783233"/>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783233"/>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783233"/>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783233"/>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783233"/>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783233"/>
    <w:pPr>
      <w:numPr>
        <w:numId w:val="5"/>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783233"/>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783233"/>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783233"/>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ListParagraph2">
    <w:name w:val="List Paragraph2"/>
    <w:basedOn w:val="Normale"/>
    <w:rsid w:val="00783233"/>
    <w:pPr>
      <w:spacing w:after="0" w:line="240" w:lineRule="auto"/>
      <w:ind w:left="720"/>
    </w:pPr>
    <w:rPr>
      <w:rFonts w:ascii="Times New Roman" w:eastAsia="Times" w:hAnsi="Times New Roman" w:cs="Times New Roman"/>
      <w:sz w:val="20"/>
      <w:szCs w:val="20"/>
      <w:lang w:eastAsia="it-IT"/>
    </w:rPr>
  </w:style>
  <w:style w:type="paragraph" w:customStyle="1" w:styleId="p13">
    <w:name w:val="p13"/>
    <w:basedOn w:val="Normale"/>
    <w:uiPriority w:val="99"/>
    <w:rsid w:val="00783233"/>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783233"/>
    <w:pPr>
      <w:keepNext/>
      <w:keepLines/>
      <w:widowControl w:val="0"/>
      <w:numPr>
        <w:numId w:val="6"/>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783233"/>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783233"/>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783233"/>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3233"/>
    <w:pPr>
      <w:spacing w:after="0" w:line="240" w:lineRule="auto"/>
    </w:pPr>
    <w:rPr>
      <w:rFonts w:ascii="Verdana" w:hAnsi="Verdana"/>
      <w:lang w:val="en-US"/>
    </w:rPr>
  </w:style>
  <w:style w:type="paragraph" w:styleId="Sommario1">
    <w:name w:val="toc 1"/>
    <w:basedOn w:val="Normale"/>
    <w:uiPriority w:val="39"/>
    <w:qFormat/>
    <w:rsid w:val="00783233"/>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783233"/>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783233"/>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783233"/>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783233"/>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783233"/>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783233"/>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783233"/>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783233"/>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783233"/>
    <w:rPr>
      <w:color w:val="808080"/>
    </w:rPr>
  </w:style>
  <w:style w:type="paragraph" w:customStyle="1" w:styleId="DisciplinareTitolo">
    <w:name w:val="Disciplinare_Titolo"/>
    <w:basedOn w:val="Normale"/>
    <w:link w:val="DisciplinareTitoloCarattere"/>
    <w:uiPriority w:val="1"/>
    <w:qFormat/>
    <w:rsid w:val="00783233"/>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783233"/>
    <w:rPr>
      <w:rFonts w:ascii="Verdana" w:hAnsi="Verdana"/>
      <w:b/>
      <w:sz w:val="20"/>
      <w:szCs w:val="20"/>
      <w:lang w:val="en-US"/>
    </w:rPr>
  </w:style>
  <w:style w:type="paragraph" w:customStyle="1" w:styleId="Stile10">
    <w:name w:val="Stile10"/>
    <w:basedOn w:val="Normale"/>
    <w:rsid w:val="00783233"/>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783233"/>
    <w:rPr>
      <w:rFonts w:ascii="Courier New" w:eastAsia="Times New Roman" w:hAnsi="Courier New" w:cs="Times New Roman"/>
      <w:sz w:val="20"/>
      <w:szCs w:val="20"/>
      <w:lang w:eastAsia="it-IT"/>
    </w:rPr>
  </w:style>
  <w:style w:type="character" w:customStyle="1" w:styleId="NormalBoldChar">
    <w:name w:val="NormalBold Char"/>
    <w:rsid w:val="00783233"/>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783233"/>
  </w:style>
  <w:style w:type="paragraph" w:customStyle="1" w:styleId="Style8">
    <w:name w:val="Style 8"/>
    <w:basedOn w:val="Normale"/>
    <w:rsid w:val="0049604E"/>
    <w:pPr>
      <w:widowControl w:val="0"/>
      <w:autoSpaceDE w:val="0"/>
      <w:autoSpaceDN w:val="0"/>
      <w:spacing w:before="216" w:after="0" w:line="240" w:lineRule="auto"/>
      <w:ind w:left="216" w:right="72"/>
      <w:jc w:val="both"/>
    </w:pPr>
    <w:rPr>
      <w:rFonts w:ascii="Times New Roman" w:eastAsia="Times New Roman" w:hAnsi="Times New Roman" w:cs="Times New Roman"/>
      <w:sz w:val="24"/>
      <w:szCs w:val="24"/>
      <w:lang w:eastAsia="it-IT"/>
    </w:rPr>
  </w:style>
  <w:style w:type="paragraph" w:customStyle="1" w:styleId="Style15">
    <w:name w:val="Style 15"/>
    <w:basedOn w:val="Normale"/>
    <w:rsid w:val="0049604E"/>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customStyle="1" w:styleId="Sicurezza">
    <w:name w:val="Sicurezza"/>
    <w:basedOn w:val="Normale"/>
    <w:rsid w:val="0049604E"/>
    <w:pPr>
      <w:spacing w:after="0" w:line="360" w:lineRule="auto"/>
      <w:ind w:firstLine="340"/>
      <w:jc w:val="both"/>
    </w:pPr>
    <w:rPr>
      <w:rFonts w:ascii="Times New Roman" w:eastAsia="Times New Roman" w:hAnsi="Times New Roman" w:cs="Times New Roman"/>
      <w:sz w:val="24"/>
      <w:szCs w:val="20"/>
      <w:lang w:eastAsia="it-IT"/>
    </w:rPr>
  </w:style>
  <w:style w:type="paragraph" w:customStyle="1" w:styleId="Sfondoacolori-Colore31">
    <w:name w:val="Sfondo a colori - Colore 31"/>
    <w:basedOn w:val="Normale"/>
    <w:uiPriority w:val="99"/>
    <w:qFormat/>
    <w:rsid w:val="0049604E"/>
    <w:pPr>
      <w:suppressAutoHyphens/>
      <w:spacing w:after="0" w:line="240" w:lineRule="auto"/>
      <w:ind w:left="720"/>
    </w:pPr>
    <w:rPr>
      <w:rFonts w:ascii="Times New Roman" w:eastAsia="Times New Roman" w:hAnsi="Times New Roman" w:cs="Times New Roman"/>
      <w:sz w:val="28"/>
      <w:szCs w:val="28"/>
      <w:lang w:eastAsia="it-IT"/>
    </w:rPr>
  </w:style>
  <w:style w:type="paragraph" w:customStyle="1" w:styleId="Stile1">
    <w:name w:val="Stile1"/>
    <w:basedOn w:val="Normale"/>
    <w:link w:val="Stile1Carattere"/>
    <w:rsid w:val="0049604E"/>
    <w:pPr>
      <w:keepNext/>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49604E"/>
    <w:pPr>
      <w:tabs>
        <w:tab w:val="left" w:pos="851"/>
      </w:tabs>
      <w:spacing w:before="120" w:after="60" w:line="240" w:lineRule="auto"/>
    </w:pPr>
    <w:rPr>
      <w:rFonts w:ascii="Times New Roman" w:eastAsia="Times New Roman" w:hAnsi="Times New Roman" w:cs="Times New Roman"/>
      <w:sz w:val="20"/>
      <w:szCs w:val="20"/>
      <w:lang w:val="en-GB"/>
    </w:rPr>
  </w:style>
  <w:style w:type="paragraph" w:customStyle="1" w:styleId="Logo">
    <w:name w:val="Logo"/>
    <w:basedOn w:val="Normale"/>
    <w:uiPriority w:val="99"/>
    <w:rsid w:val="0049604E"/>
    <w:pPr>
      <w:spacing w:after="0" w:line="240" w:lineRule="auto"/>
    </w:pPr>
    <w:rPr>
      <w:rFonts w:ascii="Times New Roman" w:eastAsia="Times New Roman" w:hAnsi="Times New Roman" w:cs="Times New Roman"/>
      <w:sz w:val="24"/>
      <w:szCs w:val="24"/>
      <w:lang w:eastAsia="it-IT"/>
    </w:rPr>
  </w:style>
  <w:style w:type="paragraph" w:customStyle="1" w:styleId="art-comma">
    <w:name w:val="art-comma"/>
    <w:basedOn w:val="Normale"/>
    <w:uiPriority w:val="99"/>
    <w:rsid w:val="0049604E"/>
    <w:pPr>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49604E"/>
    <w:pPr>
      <w:ind w:firstLine="0"/>
    </w:pPr>
  </w:style>
  <w:style w:type="paragraph" w:customStyle="1" w:styleId="testo1">
    <w:name w:val="testo1"/>
    <w:basedOn w:val="Normale"/>
    <w:uiPriority w:val="99"/>
    <w:rsid w:val="0049604E"/>
    <w:pPr>
      <w:spacing w:after="240" w:line="240" w:lineRule="auto"/>
      <w:ind w:left="284"/>
      <w:jc w:val="both"/>
    </w:pPr>
    <w:rPr>
      <w:rFonts w:ascii="Times New Roman" w:eastAsia="Times New Roman" w:hAnsi="Times New Roman" w:cs="Times New Roman"/>
      <w:lang w:eastAsia="it-IT"/>
    </w:rPr>
  </w:style>
  <w:style w:type="paragraph" w:customStyle="1" w:styleId="titolo0">
    <w:name w:val="titolo"/>
    <w:basedOn w:val="Default"/>
    <w:next w:val="Default"/>
    <w:uiPriority w:val="99"/>
    <w:rsid w:val="0049604E"/>
    <w:pPr>
      <w:widowControl w:val="0"/>
      <w:autoSpaceDE/>
      <w:autoSpaceDN/>
      <w:adjustRightInd/>
      <w:spacing w:after="1200"/>
    </w:pPr>
    <w:rPr>
      <w:rFonts w:ascii="Times New Roman" w:eastAsia="Times New Roman" w:hAnsi="Times New Roman" w:cs="Times New Roman"/>
      <w:color w:val="auto"/>
      <w:lang w:eastAsia="it-IT"/>
    </w:rPr>
  </w:style>
  <w:style w:type="paragraph" w:customStyle="1" w:styleId="testo4">
    <w:name w:val="testo4"/>
    <w:basedOn w:val="Default"/>
    <w:next w:val="Default"/>
    <w:uiPriority w:val="99"/>
    <w:rsid w:val="0049604E"/>
    <w:pPr>
      <w:widowControl w:val="0"/>
      <w:autoSpaceDE/>
      <w:autoSpaceDN/>
      <w:adjustRightInd/>
      <w:spacing w:after="120"/>
    </w:pPr>
    <w:rPr>
      <w:rFonts w:ascii="Times New Roman" w:eastAsia="Times New Roman" w:hAnsi="Times New Roman" w:cs="Times New Roman"/>
      <w:color w:val="auto"/>
      <w:lang w:eastAsia="it-IT"/>
    </w:rPr>
  </w:style>
  <w:style w:type="paragraph" w:customStyle="1" w:styleId="testo3">
    <w:name w:val="testo3"/>
    <w:basedOn w:val="Default"/>
    <w:next w:val="Default"/>
    <w:uiPriority w:val="99"/>
    <w:rsid w:val="0049604E"/>
    <w:pPr>
      <w:widowControl w:val="0"/>
      <w:autoSpaceDE/>
      <w:autoSpaceDN/>
      <w:adjustRightInd/>
      <w:spacing w:after="120"/>
    </w:pPr>
    <w:rPr>
      <w:rFonts w:ascii="Times New Roman" w:eastAsia="Times New Roman" w:hAnsi="Times New Roman" w:cs="Times New Roman"/>
      <w:color w:val="auto"/>
      <w:lang w:eastAsia="it-IT"/>
    </w:rPr>
  </w:style>
  <w:style w:type="paragraph" w:customStyle="1" w:styleId="clunk">
    <w:name w:val="clunk"/>
    <w:basedOn w:val="Default"/>
    <w:next w:val="Default"/>
    <w:uiPriority w:val="99"/>
    <w:rsid w:val="0049604E"/>
    <w:pPr>
      <w:widowControl w:val="0"/>
      <w:autoSpaceDE/>
      <w:autoSpaceDN/>
      <w:adjustRightInd/>
      <w:spacing w:after="120"/>
    </w:pPr>
    <w:rPr>
      <w:rFonts w:ascii="Times New Roman" w:eastAsia="Times New Roman" w:hAnsi="Times New Roman" w:cs="Times New Roman"/>
      <w:color w:val="auto"/>
      <w:lang w:eastAsia="it-IT"/>
    </w:rPr>
  </w:style>
  <w:style w:type="paragraph" w:customStyle="1" w:styleId="firstclunk">
    <w:name w:val="firstclunk"/>
    <w:basedOn w:val="Default"/>
    <w:next w:val="Default"/>
    <w:uiPriority w:val="99"/>
    <w:rsid w:val="0049604E"/>
    <w:pPr>
      <w:widowControl w:val="0"/>
      <w:autoSpaceDE/>
      <w:autoSpaceDN/>
      <w:adjustRightInd/>
      <w:spacing w:before="120" w:after="120"/>
    </w:pPr>
    <w:rPr>
      <w:rFonts w:ascii="Times New Roman" w:eastAsia="Times New Roman" w:hAnsi="Times New Roman" w:cs="Times New Roman"/>
      <w:color w:val="auto"/>
      <w:lang w:eastAsia="it-IT"/>
    </w:rPr>
  </w:style>
  <w:style w:type="paragraph" w:customStyle="1" w:styleId="Rientrocorpodeltesto31">
    <w:name w:val="Rientro corpo del testo 31"/>
    <w:basedOn w:val="Default"/>
    <w:next w:val="Default"/>
    <w:uiPriority w:val="99"/>
    <w:rsid w:val="0049604E"/>
    <w:pPr>
      <w:widowControl w:val="0"/>
      <w:autoSpaceDE/>
      <w:autoSpaceDN/>
      <w:adjustRightInd/>
    </w:pPr>
    <w:rPr>
      <w:rFonts w:ascii="Times New Roman" w:eastAsia="Times New Roman" w:hAnsi="Times New Roman" w:cs="Times New Roman"/>
      <w:color w:val="auto"/>
      <w:lang w:eastAsia="it-IT"/>
    </w:rPr>
  </w:style>
  <w:style w:type="paragraph" w:customStyle="1" w:styleId="Rientrocorpodeltesto21">
    <w:name w:val="Rientro corpo del testo 21"/>
    <w:basedOn w:val="Default"/>
    <w:next w:val="Default"/>
    <w:rsid w:val="0049604E"/>
    <w:pPr>
      <w:widowControl w:val="0"/>
      <w:autoSpaceDE/>
      <w:autoSpaceDN/>
      <w:adjustRightInd/>
    </w:pPr>
    <w:rPr>
      <w:rFonts w:ascii="Times New Roman" w:eastAsia="Times New Roman" w:hAnsi="Times New Roman" w:cs="Times New Roman"/>
      <w:color w:val="auto"/>
      <w:lang w:eastAsia="it-IT"/>
    </w:rPr>
  </w:style>
  <w:style w:type="paragraph" w:styleId="Testodelblocco">
    <w:name w:val="Block Text"/>
    <w:basedOn w:val="Normale"/>
    <w:uiPriority w:val="99"/>
    <w:rsid w:val="0049604E"/>
    <w:pPr>
      <w:spacing w:after="0" w:line="240" w:lineRule="auto"/>
      <w:ind w:left="284" w:right="-1"/>
      <w:jc w:val="both"/>
    </w:pPr>
    <w:rPr>
      <w:rFonts w:ascii="Times New Roman" w:eastAsia="Times New Roman" w:hAnsi="Times New Roman" w:cs="Times New Roman"/>
      <w:sz w:val="24"/>
      <w:szCs w:val="24"/>
      <w:lang w:eastAsia="it-IT"/>
    </w:rPr>
  </w:style>
  <w:style w:type="character" w:customStyle="1" w:styleId="BalloonTextChar1">
    <w:name w:val="Balloon Text Char1"/>
    <w:uiPriority w:val="99"/>
    <w:semiHidden/>
    <w:locked/>
    <w:rsid w:val="0049604E"/>
    <w:rPr>
      <w:rFonts w:ascii="Times New Roman" w:hAnsi="Times New Roman" w:cs="Times New Roman"/>
      <w:sz w:val="2"/>
      <w:szCs w:val="2"/>
    </w:rPr>
  </w:style>
  <w:style w:type="character" w:customStyle="1" w:styleId="CommentTextChar1">
    <w:name w:val="Comment Text Char1"/>
    <w:uiPriority w:val="99"/>
    <w:semiHidden/>
    <w:locked/>
    <w:rsid w:val="0049604E"/>
    <w:rPr>
      <w:rFonts w:ascii="Times New Roman" w:hAnsi="Times New Roman" w:cs="Times New Roman"/>
      <w:sz w:val="20"/>
      <w:szCs w:val="20"/>
    </w:rPr>
  </w:style>
  <w:style w:type="character" w:customStyle="1" w:styleId="CommentSubjectChar1">
    <w:name w:val="Comment Subject Char1"/>
    <w:uiPriority w:val="99"/>
    <w:semiHidden/>
    <w:locked/>
    <w:rsid w:val="0049604E"/>
    <w:rPr>
      <w:rFonts w:ascii="Times New Roman" w:hAnsi="Times New Roman" w:cs="Times New Roman"/>
      <w:b/>
      <w:bCs/>
      <w:sz w:val="20"/>
      <w:szCs w:val="20"/>
      <w:lang w:val="it-IT" w:eastAsia="it-IT"/>
    </w:rPr>
  </w:style>
  <w:style w:type="paragraph" w:customStyle="1" w:styleId="t1">
    <w:name w:val="t1"/>
    <w:basedOn w:val="Normale"/>
    <w:uiPriority w:val="99"/>
    <w:rsid w:val="0049604E"/>
    <w:pPr>
      <w:widowControl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49604E"/>
    <w:pPr>
      <w:widowControl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49604E"/>
    <w:pPr>
      <w:widowControl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49604E"/>
    <w:pPr>
      <w:widowControl w:val="0"/>
      <w:tabs>
        <w:tab w:val="left" w:pos="1275"/>
        <w:tab w:val="left" w:pos="2284"/>
      </w:tabs>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49604E"/>
    <w:pPr>
      <w:widowControl w:val="0"/>
      <w:tabs>
        <w:tab w:val="left" w:pos="1275"/>
      </w:tabs>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49604E"/>
    <w:pPr>
      <w:widowControl w:val="0"/>
      <w:tabs>
        <w:tab w:val="left" w:pos="1955"/>
        <w:tab w:val="left" w:pos="2284"/>
      </w:tabs>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49604E"/>
    <w:pPr>
      <w:widowControl w:val="0"/>
      <w:tabs>
        <w:tab w:val="left" w:pos="1955"/>
      </w:tabs>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49604E"/>
    <w:pPr>
      <w:widowControl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49604E"/>
    <w:pPr>
      <w:widowControl w:val="0"/>
      <w:tabs>
        <w:tab w:val="left" w:pos="748"/>
        <w:tab w:val="left" w:pos="1094"/>
      </w:tabs>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49604E"/>
    <w:pPr>
      <w:widowControl w:val="0"/>
      <w:tabs>
        <w:tab w:val="left" w:pos="731"/>
        <w:tab w:val="left" w:pos="1088"/>
      </w:tabs>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49604E"/>
    <w:pPr>
      <w:widowControl w:val="0"/>
      <w:tabs>
        <w:tab w:val="left" w:pos="731"/>
      </w:tabs>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49604E"/>
    <w:pPr>
      <w:widowControl w:val="0"/>
      <w:tabs>
        <w:tab w:val="left" w:pos="204"/>
      </w:tabs>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49604E"/>
    <w:pPr>
      <w:widowControl w:val="0"/>
      <w:tabs>
        <w:tab w:val="left" w:pos="4745"/>
      </w:tabs>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49604E"/>
    <w:pPr>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49604E"/>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val="0"/>
      <w:autoSpaceDE w:val="0"/>
      <w:autoSpaceDN w:val="0"/>
      <w:adjustRightInd w:val="0"/>
      <w:spacing w:before="120" w:after="120" w:line="360" w:lineRule="auto"/>
      <w:ind w:left="567" w:hanging="357"/>
      <w:textAlignment w:val="baseline"/>
    </w:pPr>
    <w:rPr>
      <w:rFonts w:ascii="Verdana" w:eastAsia="Calibri" w:hAnsi="Verdana" w:cs="Verdana"/>
      <w:i w:val="0"/>
      <w:iCs w:val="0"/>
      <w:kern w:val="32"/>
      <w:sz w:val="20"/>
      <w:szCs w:val="20"/>
    </w:rPr>
  </w:style>
  <w:style w:type="paragraph" w:customStyle="1" w:styleId="Rub1">
    <w:name w:val="Rub1"/>
    <w:basedOn w:val="Normale"/>
    <w:rsid w:val="0049604E"/>
    <w:pPr>
      <w:tabs>
        <w:tab w:val="left" w:pos="1276"/>
      </w:tabs>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49604E"/>
    <w:pPr>
      <w:tabs>
        <w:tab w:val="left" w:pos="709"/>
      </w:tabs>
      <w:spacing w:after="0" w:line="240" w:lineRule="auto"/>
      <w:jc w:val="both"/>
    </w:pPr>
    <w:rPr>
      <w:rFonts w:ascii="Times New Roman" w:eastAsia="Times New Roman" w:hAnsi="Times New Roman" w:cs="Times New Roman"/>
      <w:i/>
      <w:iCs/>
      <w:sz w:val="20"/>
      <w:szCs w:val="20"/>
      <w:lang w:eastAsia="it-IT"/>
    </w:rPr>
  </w:style>
  <w:style w:type="paragraph" w:customStyle="1" w:styleId="tit3">
    <w:name w:val="tit 3"/>
    <w:basedOn w:val="Titolo2"/>
    <w:uiPriority w:val="99"/>
    <w:rsid w:val="0049604E"/>
    <w:pPr>
      <w:keepLines/>
      <w:tabs>
        <w:tab w:val="left" w:pos="1418"/>
        <w:tab w:val="num" w:pos="1647"/>
      </w:tabs>
      <w:overflowPunct w:val="0"/>
      <w:autoSpaceDE w:val="0"/>
      <w:autoSpaceDN w:val="0"/>
      <w:adjustRightInd w:val="0"/>
      <w:spacing w:before="120" w:after="20" w:line="320" w:lineRule="exact"/>
      <w:ind w:left="851" w:hanging="284"/>
      <w:textAlignment w:val="baseline"/>
    </w:pPr>
    <w:rPr>
      <w:rFonts w:eastAsia="Calibri"/>
      <w:sz w:val="24"/>
      <w:szCs w:val="24"/>
    </w:rPr>
  </w:style>
  <w:style w:type="paragraph" w:styleId="Indice8">
    <w:name w:val="index 8"/>
    <w:basedOn w:val="Normale"/>
    <w:next w:val="Normale"/>
    <w:autoRedefine/>
    <w:uiPriority w:val="99"/>
    <w:semiHidden/>
    <w:rsid w:val="0049604E"/>
    <w:pPr>
      <w:spacing w:after="0" w:line="240" w:lineRule="auto"/>
      <w:ind w:left="1600" w:hanging="200"/>
    </w:pPr>
    <w:rPr>
      <w:rFonts w:ascii="Times New Roman" w:eastAsia="Times New Roman" w:hAnsi="Times New Roman" w:cs="Times New Roman"/>
      <w:sz w:val="20"/>
      <w:szCs w:val="20"/>
      <w:lang w:eastAsia="it-IT"/>
    </w:rPr>
  </w:style>
  <w:style w:type="paragraph" w:customStyle="1" w:styleId="Revisione1">
    <w:name w:val="Revisione1"/>
    <w:hidden/>
    <w:uiPriority w:val="99"/>
    <w:semiHidden/>
    <w:rsid w:val="0049604E"/>
    <w:pPr>
      <w:spacing w:after="0" w:line="240" w:lineRule="auto"/>
    </w:pPr>
    <w:rPr>
      <w:rFonts w:ascii="Times New Roman" w:eastAsia="Times New Roman" w:hAnsi="Times New Roman" w:cs="Times New Roman"/>
      <w:sz w:val="20"/>
      <w:szCs w:val="20"/>
      <w:lang w:eastAsia="it-IT"/>
    </w:rPr>
  </w:style>
  <w:style w:type="paragraph" w:customStyle="1" w:styleId="INPS05210pt">
    <w:name w:val="INPS052_10pt"/>
    <w:rsid w:val="0049604E"/>
    <w:pPr>
      <w:spacing w:after="0" w:line="240" w:lineRule="exact"/>
    </w:pPr>
    <w:rPr>
      <w:rFonts w:ascii="9999999" w:eastAsia="9999999" w:hAnsi="9999999" w:cs="Times New Roman"/>
      <w:noProof/>
      <w:sz w:val="20"/>
      <w:szCs w:val="20"/>
      <w:lang w:eastAsia="it-IT"/>
    </w:rPr>
  </w:style>
  <w:style w:type="paragraph" w:customStyle="1" w:styleId="DefaultText">
    <w:name w:val="Default Text"/>
    <w:basedOn w:val="Normale"/>
    <w:link w:val="DefaultTextChar"/>
    <w:rsid w:val="0049604E"/>
    <w:pPr>
      <w:widowControl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49604E"/>
    <w:rPr>
      <w:rFonts w:ascii="Times New Roman" w:eastAsia="Times New Roman" w:hAnsi="Times New Roman" w:cs="Times New Roman"/>
      <w:sz w:val="24"/>
      <w:szCs w:val="20"/>
      <w:lang w:eastAsia="it-IT"/>
    </w:rPr>
  </w:style>
  <w:style w:type="paragraph" w:customStyle="1" w:styleId="Paragrafoelenco2">
    <w:name w:val="Paragrafo elenco2"/>
    <w:basedOn w:val="Normale"/>
    <w:uiPriority w:val="99"/>
    <w:qFormat/>
    <w:rsid w:val="0049604E"/>
    <w:pPr>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49604E"/>
    <w:pPr>
      <w:suppressAutoHyphens/>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49604E"/>
    <w:rPr>
      <w:rFonts w:ascii="Times New Roman" w:eastAsia="Times New Roman" w:hAnsi="Times New Roman" w:cs="Times New Roman"/>
      <w:sz w:val="20"/>
      <w:szCs w:val="20"/>
      <w:lang w:eastAsia="it-IT"/>
    </w:rPr>
  </w:style>
  <w:style w:type="paragraph" w:customStyle="1" w:styleId="Grigliamedia1-Colore21">
    <w:name w:val="Griglia media 1 - Colore 21"/>
    <w:basedOn w:val="Normale"/>
    <w:uiPriority w:val="99"/>
    <w:qFormat/>
    <w:rsid w:val="0049604E"/>
    <w:pPr>
      <w:spacing w:after="0" w:line="240" w:lineRule="auto"/>
      <w:ind w:left="720"/>
    </w:pPr>
    <w:rPr>
      <w:rFonts w:ascii="Times New Roman" w:eastAsia="Times New Roman" w:hAnsi="Times New Roman" w:cs="Times New Roman"/>
      <w:sz w:val="20"/>
      <w:szCs w:val="20"/>
      <w:lang w:eastAsia="it-IT"/>
    </w:rPr>
  </w:style>
  <w:style w:type="table" w:styleId="Elencochiaro-Colore1">
    <w:name w:val="Light List Accent 1"/>
    <w:basedOn w:val="Tabellanormale"/>
    <w:uiPriority w:val="61"/>
    <w:rsid w:val="0049604E"/>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GrassettoblucorsivoCarattere">
    <w:name w:val="Grassetto blu corsivo Carattere"/>
    <w:rsid w:val="0049604E"/>
    <w:rPr>
      <w:rFonts w:ascii="Trebuchet MS" w:hAnsi="Trebuchet MS" w:cs="Trebuchet MS"/>
      <w:b/>
      <w:i/>
      <w:color w:val="0000FF"/>
      <w:lang w:val="it-IT" w:eastAsia="ar-SA" w:bidi="ar-SA"/>
    </w:rPr>
  </w:style>
  <w:style w:type="paragraph" w:customStyle="1" w:styleId="INPS052headufficio">
    <w:name w:val="INPS052_head_ufficio"/>
    <w:basedOn w:val="Normale"/>
    <w:rsid w:val="0049604E"/>
    <w:pPr>
      <w:spacing w:after="120" w:line="192" w:lineRule="exact"/>
    </w:pPr>
    <w:rPr>
      <w:rFonts w:ascii="Verdana" w:eastAsia="Times" w:hAnsi="Verdana" w:cs="Times New Roman"/>
      <w:sz w:val="16"/>
      <w:szCs w:val="20"/>
      <w:lang w:eastAsia="it-IT"/>
    </w:rPr>
  </w:style>
  <w:style w:type="paragraph" w:customStyle="1" w:styleId="INPS052footer">
    <w:name w:val="INPS052_footer"/>
    <w:rsid w:val="0049604E"/>
    <w:pPr>
      <w:widowControl w:val="0"/>
      <w:adjustRightInd w:val="0"/>
      <w:spacing w:after="120" w:line="192" w:lineRule="exact"/>
      <w:jc w:val="both"/>
      <w:textAlignment w:val="baseline"/>
    </w:pPr>
    <w:rPr>
      <w:rFonts w:ascii="Verdana" w:eastAsia="Times" w:hAnsi="Verdana" w:cs="Times New Roman"/>
      <w:noProof/>
      <w:sz w:val="16"/>
      <w:szCs w:val="20"/>
      <w:lang w:eastAsia="it-IT"/>
    </w:rPr>
  </w:style>
  <w:style w:type="paragraph" w:customStyle="1" w:styleId="INPS052headint">
    <w:name w:val="INPS052_head_int"/>
    <w:basedOn w:val="Normale"/>
    <w:rsid w:val="0049604E"/>
    <w:pPr>
      <w:spacing w:after="120" w:line="192" w:lineRule="exact"/>
      <w:ind w:left="-113"/>
    </w:pPr>
    <w:rPr>
      <w:rFonts w:ascii="Verdana" w:eastAsia="Times" w:hAnsi="Verdana" w:cs="Times New Roman"/>
      <w:sz w:val="24"/>
      <w:szCs w:val="20"/>
      <w:lang w:eastAsia="it-IT"/>
    </w:rPr>
  </w:style>
  <w:style w:type="paragraph" w:customStyle="1" w:styleId="INPS052headdonom">
    <w:name w:val="INPS052_head_donom"/>
    <w:basedOn w:val="INPS052headufficio"/>
    <w:rsid w:val="0049604E"/>
    <w:rPr>
      <w:position w:val="-3"/>
    </w:rPr>
  </w:style>
  <w:style w:type="paragraph" w:styleId="Sottotitolo">
    <w:name w:val="Subtitle"/>
    <w:basedOn w:val="Normale"/>
    <w:next w:val="Normale"/>
    <w:link w:val="SottotitoloCarattere"/>
    <w:qFormat/>
    <w:rsid w:val="0049604E"/>
    <w:pPr>
      <w:numPr>
        <w:ilvl w:val="1"/>
      </w:numPr>
      <w:spacing w:after="120" w:line="240" w:lineRule="auto"/>
    </w:pPr>
    <w:rPr>
      <w:rFonts w:ascii="Calibri Light" w:eastAsia="SimSun" w:hAnsi="Calibri Light" w:cs="Times New Roman"/>
      <w:sz w:val="24"/>
      <w:szCs w:val="24"/>
      <w:lang w:eastAsia="it-IT"/>
    </w:rPr>
  </w:style>
  <w:style w:type="character" w:customStyle="1" w:styleId="SottotitoloCarattere">
    <w:name w:val="Sottotitolo Carattere"/>
    <w:basedOn w:val="Carpredefinitoparagrafo"/>
    <w:link w:val="Sottotitolo"/>
    <w:rsid w:val="0049604E"/>
    <w:rPr>
      <w:rFonts w:ascii="Calibri Light" w:eastAsia="SimSun" w:hAnsi="Calibri Light" w:cs="Times New Roman"/>
      <w:sz w:val="24"/>
      <w:szCs w:val="24"/>
      <w:lang w:eastAsia="it-IT"/>
    </w:rPr>
  </w:style>
  <w:style w:type="paragraph" w:styleId="Citazione">
    <w:name w:val="Quote"/>
    <w:basedOn w:val="Normale"/>
    <w:next w:val="Normale"/>
    <w:link w:val="CitazioneCarattere"/>
    <w:uiPriority w:val="29"/>
    <w:qFormat/>
    <w:rsid w:val="0049604E"/>
    <w:pPr>
      <w:spacing w:before="160" w:after="120" w:line="264" w:lineRule="auto"/>
      <w:ind w:left="720" w:right="720"/>
    </w:pPr>
    <w:rPr>
      <w:rFonts w:ascii="Calibri" w:eastAsia="Times New Roman" w:hAnsi="Calibri" w:cs="Times New Roman"/>
      <w:i/>
      <w:iCs/>
      <w:color w:val="404040"/>
      <w:sz w:val="20"/>
      <w:szCs w:val="20"/>
      <w:lang w:eastAsia="it-IT"/>
    </w:rPr>
  </w:style>
  <w:style w:type="character" w:customStyle="1" w:styleId="CitazioneCarattere">
    <w:name w:val="Citazione Carattere"/>
    <w:basedOn w:val="Carpredefinitoparagrafo"/>
    <w:link w:val="Citazione"/>
    <w:uiPriority w:val="29"/>
    <w:rsid w:val="0049604E"/>
    <w:rPr>
      <w:rFonts w:ascii="Calibri" w:eastAsia="Times New Roman" w:hAnsi="Calibri" w:cs="Times New Roman"/>
      <w:i/>
      <w:iCs/>
      <w:color w:val="404040"/>
      <w:sz w:val="20"/>
      <w:szCs w:val="20"/>
      <w:lang w:eastAsia="it-IT"/>
    </w:rPr>
  </w:style>
  <w:style w:type="paragraph" w:styleId="Citazioneintensa">
    <w:name w:val="Intense Quote"/>
    <w:basedOn w:val="Normale"/>
    <w:next w:val="Normale"/>
    <w:link w:val="CitazioneintensaCarattere"/>
    <w:uiPriority w:val="30"/>
    <w:qFormat/>
    <w:rsid w:val="0049604E"/>
    <w:pPr>
      <w:pBdr>
        <w:left w:val="single" w:sz="18" w:space="12" w:color="5B9BD5"/>
      </w:pBdr>
      <w:spacing w:before="100" w:beforeAutospacing="1" w:after="120" w:line="300" w:lineRule="auto"/>
      <w:ind w:left="1224" w:right="1224"/>
    </w:pPr>
    <w:rPr>
      <w:rFonts w:ascii="Calibri Light" w:eastAsia="SimSun" w:hAnsi="Calibri Light" w:cs="Times New Roman"/>
      <w:color w:val="5B9BD5"/>
      <w:sz w:val="28"/>
      <w:szCs w:val="28"/>
      <w:lang w:eastAsia="it-IT"/>
    </w:rPr>
  </w:style>
  <w:style w:type="character" w:customStyle="1" w:styleId="CitazioneintensaCarattere">
    <w:name w:val="Citazione intensa Carattere"/>
    <w:basedOn w:val="Carpredefinitoparagrafo"/>
    <w:link w:val="Citazioneintensa"/>
    <w:uiPriority w:val="30"/>
    <w:rsid w:val="0049604E"/>
    <w:rPr>
      <w:rFonts w:ascii="Calibri Light" w:eastAsia="SimSun" w:hAnsi="Calibri Light" w:cs="Times New Roman"/>
      <w:color w:val="5B9BD5"/>
      <w:sz w:val="28"/>
      <w:szCs w:val="28"/>
      <w:lang w:eastAsia="it-IT"/>
    </w:rPr>
  </w:style>
  <w:style w:type="character" w:styleId="Enfasidelicata">
    <w:name w:val="Subtle Emphasis"/>
    <w:uiPriority w:val="19"/>
    <w:qFormat/>
    <w:rsid w:val="0049604E"/>
    <w:rPr>
      <w:i/>
      <w:iCs/>
      <w:color w:val="404040"/>
    </w:rPr>
  </w:style>
  <w:style w:type="character" w:styleId="Enfasiintensa">
    <w:name w:val="Intense Emphasis"/>
    <w:uiPriority w:val="21"/>
    <w:qFormat/>
    <w:rsid w:val="0049604E"/>
    <w:rPr>
      <w:b/>
      <w:bCs/>
      <w:i/>
      <w:iCs/>
    </w:rPr>
  </w:style>
  <w:style w:type="character" w:styleId="Riferimentodelicato">
    <w:name w:val="Subtle Reference"/>
    <w:uiPriority w:val="31"/>
    <w:qFormat/>
    <w:rsid w:val="0049604E"/>
    <w:rPr>
      <w:smallCaps/>
      <w:color w:val="404040"/>
      <w:u w:val="single" w:color="7F7F7F"/>
    </w:rPr>
  </w:style>
  <w:style w:type="character" w:styleId="Riferimentointenso">
    <w:name w:val="Intense Reference"/>
    <w:uiPriority w:val="32"/>
    <w:qFormat/>
    <w:rsid w:val="0049604E"/>
    <w:rPr>
      <w:b/>
      <w:bCs/>
      <w:smallCaps/>
      <w:spacing w:val="5"/>
      <w:u w:val="single"/>
    </w:rPr>
  </w:style>
  <w:style w:type="character" w:styleId="Titolodellibro">
    <w:name w:val="Book Title"/>
    <w:uiPriority w:val="33"/>
    <w:qFormat/>
    <w:rsid w:val="0049604E"/>
    <w:rPr>
      <w:b/>
      <w:bCs/>
      <w:smallCaps/>
    </w:rPr>
  </w:style>
  <w:style w:type="paragraph" w:customStyle="1" w:styleId="Normale4">
    <w:name w:val="Normale4"/>
    <w:rsid w:val="0049604E"/>
    <w:pPr>
      <w:suppressAutoHyphens/>
      <w:spacing w:after="0" w:line="240" w:lineRule="auto"/>
    </w:pPr>
    <w:rPr>
      <w:rFonts w:ascii="Times New Roman" w:eastAsia="Arial Unicode MS" w:hAnsi="Times New Roman" w:cs="Arial Unicode MS"/>
      <w:color w:val="000000"/>
      <w:kern w:val="1"/>
      <w:sz w:val="24"/>
      <w:szCs w:val="24"/>
      <w:lang w:val="en-US" w:eastAsia="hi-IN" w:bidi="hi-IN"/>
    </w:rPr>
  </w:style>
  <w:style w:type="paragraph" w:customStyle="1" w:styleId="Standard">
    <w:name w:val="Standard"/>
    <w:rsid w:val="0049604E"/>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provvr0">
    <w:name w:val="provv_r0"/>
    <w:basedOn w:val="Normale"/>
    <w:rsid w:val="0049604E"/>
    <w:pPr>
      <w:spacing w:before="100" w:beforeAutospacing="1" w:after="100" w:afterAutospacing="1" w:line="240" w:lineRule="auto"/>
      <w:jc w:val="both"/>
    </w:pPr>
    <w:rPr>
      <w:rFonts w:ascii="Times New Roman" w:eastAsia="Calibri" w:hAnsi="Times New Roman" w:cs="Times New Roman"/>
      <w:sz w:val="24"/>
      <w:szCs w:val="24"/>
      <w:lang w:eastAsia="it-IT"/>
    </w:rPr>
  </w:style>
  <w:style w:type="paragraph" w:customStyle="1" w:styleId="popolo">
    <w:name w:val="popolo"/>
    <w:basedOn w:val="Normale"/>
    <w:rsid w:val="0049604E"/>
    <w:pPr>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49604E"/>
    <w:rPr>
      <w:rFonts w:ascii="Times New Roman" w:eastAsia="Times New Roman" w:hAnsi="Times New Roman" w:cs="Times New Roman"/>
      <w:b/>
      <w:bCs/>
      <w:kern w:val="32"/>
      <w:sz w:val="32"/>
      <w:szCs w:val="32"/>
      <w:lang w:eastAsia="it-IT"/>
    </w:rPr>
  </w:style>
  <w:style w:type="paragraph" w:customStyle="1" w:styleId="Nessunaspaziatura1">
    <w:name w:val="Nessuna spaziatura1"/>
    <w:link w:val="NoSpacingChar"/>
    <w:rsid w:val="0049604E"/>
    <w:pPr>
      <w:spacing w:after="0" w:line="276" w:lineRule="auto"/>
      <w:jc w:val="both"/>
    </w:pPr>
    <w:rPr>
      <w:rFonts w:ascii="Calibri" w:eastAsia="Calibri" w:hAnsi="Calibri" w:cs="Times New Roman"/>
    </w:rPr>
  </w:style>
  <w:style w:type="character" w:customStyle="1" w:styleId="NoSpacingChar">
    <w:name w:val="No Spacing Char"/>
    <w:link w:val="Nessunaspaziatura1"/>
    <w:locked/>
    <w:rsid w:val="0049604E"/>
    <w:rPr>
      <w:rFonts w:ascii="Calibri" w:eastAsia="Calibri" w:hAnsi="Calibri" w:cs="Times New Roman"/>
    </w:rPr>
  </w:style>
  <w:style w:type="paragraph" w:customStyle="1" w:styleId="Titolosommario1">
    <w:name w:val="Titolo sommario1"/>
    <w:basedOn w:val="Titolo1"/>
    <w:next w:val="Normale"/>
    <w:semiHidden/>
    <w:rsid w:val="0049604E"/>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00" w:beforeAutospacing="1" w:after="100" w:afterAutospacing="1" w:line="276" w:lineRule="auto"/>
      <w:outlineLvl w:val="9"/>
    </w:pPr>
    <w:rPr>
      <w:rFonts w:ascii="Garamond" w:eastAsia="Calibri" w:hAnsi="Garamond"/>
      <w:i w:val="0"/>
      <w:iCs w:val="0"/>
      <w:sz w:val="28"/>
      <w:szCs w:val="28"/>
      <w:lang w:val="x-none" w:eastAsia="x-none"/>
    </w:rPr>
  </w:style>
  <w:style w:type="character" w:styleId="Rimandonotadichiusura">
    <w:name w:val="endnote reference"/>
    <w:rsid w:val="0049604E"/>
    <w:rPr>
      <w:vertAlign w:val="superscript"/>
    </w:rPr>
  </w:style>
  <w:style w:type="character" w:customStyle="1" w:styleId="descrizione">
    <w:name w:val="descrizione"/>
    <w:rsid w:val="0049604E"/>
    <w:rPr>
      <w:b/>
      <w:bCs/>
      <w:color w:val="5B76A0"/>
      <w:sz w:val="28"/>
      <w:szCs w:val="28"/>
    </w:rPr>
  </w:style>
  <w:style w:type="paragraph" w:customStyle="1" w:styleId="provvr1">
    <w:name w:val="provv_r1"/>
    <w:basedOn w:val="Normale"/>
    <w:rsid w:val="0049604E"/>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49604E"/>
    <w:rPr>
      <w:i/>
      <w:iCs/>
    </w:rPr>
  </w:style>
  <w:style w:type="paragraph" w:customStyle="1" w:styleId="stile11">
    <w:name w:val="stile1"/>
    <w:basedOn w:val="Normale"/>
    <w:rsid w:val="0049604E"/>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49604E"/>
  </w:style>
  <w:style w:type="paragraph" w:customStyle="1" w:styleId="bollo0">
    <w:name w:val="bollo"/>
    <w:basedOn w:val="Normale"/>
    <w:rsid w:val="0049604E"/>
    <w:pPr>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49604E"/>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49604E"/>
    <w:pPr>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49604E"/>
    <w:rPr>
      <w:color w:val="000000"/>
    </w:rPr>
  </w:style>
  <w:style w:type="character" w:customStyle="1" w:styleId="linkneltesto">
    <w:name w:val="link_nel_testo"/>
    <w:rsid w:val="0049604E"/>
    <w:rPr>
      <w:i/>
      <w:iCs/>
    </w:rPr>
  </w:style>
  <w:style w:type="paragraph" w:customStyle="1" w:styleId="Paragrafoelenco11">
    <w:name w:val="Paragrafo elenco11"/>
    <w:basedOn w:val="Normale"/>
    <w:rsid w:val="0049604E"/>
    <w:pPr>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paragraph" w:customStyle="1" w:styleId="noteapi">
    <w:name w:val="note a piè"/>
    <w:basedOn w:val="Testonotaapidipagina"/>
    <w:link w:val="noteapiCarattere"/>
    <w:rsid w:val="0049604E"/>
    <w:pPr>
      <w:spacing w:before="100" w:beforeAutospacing="1" w:afterAutospacing="1"/>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49604E"/>
    <w:rPr>
      <w:rFonts w:ascii="Times New Roman" w:eastAsia="Times New Roman" w:hAnsi="Times New Roman" w:cs="Times New Roman"/>
      <w:sz w:val="20"/>
      <w:szCs w:val="20"/>
      <w:lang w:val="x-none" w:eastAsia="it-IT"/>
    </w:rPr>
  </w:style>
  <w:style w:type="character" w:customStyle="1" w:styleId="provvnumart">
    <w:name w:val="provv_numart"/>
    <w:rsid w:val="0049604E"/>
    <w:rPr>
      <w:b/>
      <w:bCs/>
    </w:rPr>
  </w:style>
  <w:style w:type="character" w:customStyle="1" w:styleId="provvvigore">
    <w:name w:val="provv_vigore"/>
    <w:rsid w:val="0049604E"/>
    <w:rPr>
      <w:vanish/>
      <w:webHidden w:val="0"/>
      <w:specVanish w:val="0"/>
    </w:rPr>
  </w:style>
  <w:style w:type="paragraph" w:customStyle="1" w:styleId="grassetto1">
    <w:name w:val="grassetto1"/>
    <w:basedOn w:val="Normale"/>
    <w:rsid w:val="0049604E"/>
    <w:pPr>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49604E"/>
    <w:rPr>
      <w:i/>
      <w:iCs/>
      <w:color w:val="058940"/>
    </w:rPr>
  </w:style>
  <w:style w:type="paragraph" w:customStyle="1" w:styleId="provvc">
    <w:name w:val="provv_c"/>
    <w:basedOn w:val="Normale"/>
    <w:rsid w:val="0049604E"/>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49604E"/>
    <w:pPr>
      <w:spacing w:after="0" w:line="240" w:lineRule="auto"/>
      <w:ind w:left="360"/>
      <w:jc w:val="both"/>
    </w:pPr>
    <w:rPr>
      <w:rFonts w:ascii="Times New Roman" w:eastAsia="Times New Roman" w:hAnsi="Times New Roman" w:cs="Times New Roman"/>
      <w:sz w:val="24"/>
      <w:szCs w:val="20"/>
      <w:lang w:eastAsia="it-IT"/>
    </w:rPr>
  </w:style>
  <w:style w:type="numbering" w:customStyle="1" w:styleId="Nessunelenco1">
    <w:name w:val="Nessun elenco1"/>
    <w:next w:val="Nessunelenco"/>
    <w:uiPriority w:val="99"/>
    <w:semiHidden/>
    <w:unhideWhenUsed/>
    <w:rsid w:val="0049604E"/>
  </w:style>
  <w:style w:type="paragraph" w:customStyle="1" w:styleId="sche3">
    <w:name w:val="sche_3"/>
    <w:rsid w:val="0049604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Text2">
    <w:name w:val="Text 2"/>
    <w:basedOn w:val="Normale"/>
    <w:rsid w:val="0049604E"/>
    <w:pPr>
      <w:tabs>
        <w:tab w:val="left" w:pos="2161"/>
      </w:tabs>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49604E"/>
    <w:pPr>
      <w:tabs>
        <w:tab w:val="left" w:pos="709"/>
      </w:tabs>
      <w:spacing w:after="0" w:line="240" w:lineRule="auto"/>
      <w:jc w:val="both"/>
    </w:pPr>
    <w:rPr>
      <w:rFonts w:ascii="Times New Roman" w:eastAsia="Times New Roman" w:hAnsi="Times New Roman" w:cs="Times New Roman"/>
      <w:b/>
      <w:i/>
      <w:sz w:val="20"/>
      <w:szCs w:val="20"/>
      <w:lang w:eastAsia="it-IT"/>
    </w:rPr>
  </w:style>
  <w:style w:type="table" w:customStyle="1" w:styleId="Grigliatabella1">
    <w:name w:val="Griglia tabella1"/>
    <w:basedOn w:val="Tabellanormale"/>
    <w:next w:val="Grigliatabella"/>
    <w:rsid w:val="0049604E"/>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49604E"/>
    <w:rPr>
      <w:sz w:val="26"/>
      <w:szCs w:val="24"/>
      <w:lang w:val="it-IT" w:eastAsia="it-IT" w:bidi="ar-SA"/>
    </w:rPr>
  </w:style>
  <w:style w:type="character" w:customStyle="1" w:styleId="st1">
    <w:name w:val="st1"/>
    <w:rsid w:val="0049604E"/>
  </w:style>
  <w:style w:type="paragraph" w:customStyle="1" w:styleId="Titoloparagrafobandotipo">
    <w:name w:val="Titolo paragrafo bando tipo"/>
    <w:basedOn w:val="Sottotitolo"/>
    <w:autoRedefine/>
    <w:qFormat/>
    <w:rsid w:val="0049604E"/>
    <w:pPr>
      <w:keepNext/>
      <w:numPr>
        <w:ilvl w:val="0"/>
      </w:numPr>
      <w:spacing w:before="300"/>
      <w:ind w:left="-142"/>
      <w:outlineLvl w:val="0"/>
    </w:pPr>
    <w:rPr>
      <w:rFonts w:ascii="Calibri" w:eastAsia="Times New Roman" w:hAnsi="Calibri"/>
      <w:b/>
      <w:i/>
      <w:szCs w:val="22"/>
    </w:rPr>
  </w:style>
  <w:style w:type="table" w:customStyle="1" w:styleId="Grigliatabella11">
    <w:name w:val="Griglia tabella11"/>
    <w:basedOn w:val="Tabellanormale"/>
    <w:next w:val="Grigliatabella"/>
    <w:uiPriority w:val="59"/>
    <w:rsid w:val="004960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49604E"/>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49604E"/>
    <w:pPr>
      <w:keepNext/>
      <w:spacing w:before="120" w:after="120" w:line="240" w:lineRule="auto"/>
      <w:ind w:left="0"/>
      <w:contextualSpacing w:val="0"/>
      <w:jc w:val="both"/>
    </w:pPr>
    <w:rPr>
      <w:rFonts w:ascii="Garamond" w:eastAsia="Times New Roman" w:hAnsi="Garamond" w:cs="Times New Roman"/>
      <w:b/>
      <w:i/>
      <w:sz w:val="24"/>
      <w:szCs w:val="24"/>
    </w:rPr>
  </w:style>
  <w:style w:type="paragraph" w:customStyle="1" w:styleId="CM11">
    <w:name w:val="CM1+1"/>
    <w:basedOn w:val="Default"/>
    <w:next w:val="Default"/>
    <w:uiPriority w:val="99"/>
    <w:rsid w:val="0049604E"/>
    <w:rPr>
      <w:rFonts w:ascii="EUAlbertina" w:eastAsia="Calibri" w:hAnsi="EUAlbertina" w:cs="Times New Roman"/>
      <w:color w:val="auto"/>
      <w:lang w:eastAsia="it-IT"/>
    </w:rPr>
  </w:style>
  <w:style w:type="paragraph" w:customStyle="1" w:styleId="CM31">
    <w:name w:val="CM3+1"/>
    <w:basedOn w:val="Default"/>
    <w:next w:val="Default"/>
    <w:uiPriority w:val="99"/>
    <w:rsid w:val="0049604E"/>
    <w:rPr>
      <w:rFonts w:ascii="EUAlbertina" w:eastAsia="Calibri" w:hAnsi="EUAlbertina" w:cs="Times New Roman"/>
      <w:color w:val="auto"/>
      <w:lang w:eastAsia="it-IT"/>
    </w:rPr>
  </w:style>
  <w:style w:type="paragraph" w:customStyle="1" w:styleId="Sommariodisciplinare">
    <w:name w:val="Sommario disciplinare"/>
    <w:basedOn w:val="Sommario1"/>
    <w:next w:val="Titolo2"/>
    <w:link w:val="SommariodisciplinareCarattere"/>
    <w:autoRedefine/>
    <w:qFormat/>
    <w:rsid w:val="0049604E"/>
    <w:pPr>
      <w:widowControl/>
      <w:tabs>
        <w:tab w:val="left" w:pos="0"/>
        <w:tab w:val="left" w:leader="dot" w:pos="284"/>
        <w:tab w:val="left" w:pos="567"/>
        <w:tab w:val="left" w:pos="709"/>
        <w:tab w:val="right" w:leader="dot" w:pos="9629"/>
      </w:tabs>
      <w:spacing w:before="120" w:line="276" w:lineRule="auto"/>
      <w:ind w:left="567" w:hanging="567"/>
      <w:jc w:val="both"/>
    </w:pPr>
    <w:rPr>
      <w:rFonts w:ascii="Garamond" w:eastAsia="Times New Roman" w:hAnsi="Garamond" w:cs="Calibri"/>
      <w:b w:val="0"/>
      <w:bCs w:val="0"/>
      <w:iCs/>
      <w:caps w:val="0"/>
      <w:noProof/>
      <w:sz w:val="22"/>
      <w:szCs w:val="24"/>
      <w:lang w:val="x-none" w:eastAsia="x-none"/>
    </w:rPr>
  </w:style>
  <w:style w:type="numbering" w:customStyle="1" w:styleId="Stile2">
    <w:name w:val="Stile2"/>
    <w:uiPriority w:val="99"/>
    <w:rsid w:val="0049604E"/>
    <w:pPr>
      <w:numPr>
        <w:numId w:val="10"/>
      </w:numPr>
    </w:pPr>
  </w:style>
  <w:style w:type="character" w:customStyle="1" w:styleId="SommariodisciplinareCarattere">
    <w:name w:val="Sommario disciplinare Carattere"/>
    <w:link w:val="Sommariodisciplinare"/>
    <w:rsid w:val="0049604E"/>
    <w:rPr>
      <w:rFonts w:ascii="Garamond" w:eastAsia="Times New Roman" w:hAnsi="Garamond" w:cs="Calibri"/>
      <w:iCs/>
      <w:noProof/>
      <w:szCs w:val="24"/>
      <w:lang w:val="x-none" w:eastAsia="x-none"/>
    </w:rPr>
  </w:style>
  <w:style w:type="character" w:customStyle="1" w:styleId="apple-converted-space">
    <w:name w:val="apple-converted-space"/>
    <w:rsid w:val="0049604E"/>
  </w:style>
  <w:style w:type="character" w:customStyle="1" w:styleId="description">
    <w:name w:val="description"/>
    <w:rsid w:val="0049604E"/>
  </w:style>
  <w:style w:type="character" w:customStyle="1" w:styleId="usoboll1Carattere">
    <w:name w:val="usoboll1 Carattere"/>
    <w:link w:val="usoboll1"/>
    <w:rsid w:val="0049604E"/>
    <w:rPr>
      <w:rFonts w:ascii="Book Antiqua" w:eastAsia="Times New Roman" w:hAnsi="Book Antiqua" w:cs="Times New Roman"/>
      <w:sz w:val="24"/>
      <w:szCs w:val="24"/>
      <w:lang w:eastAsia="it-IT"/>
    </w:rPr>
  </w:style>
  <w:style w:type="paragraph" w:customStyle="1" w:styleId="Numeroelenco1">
    <w:name w:val="Numero elenco1"/>
    <w:basedOn w:val="Normale"/>
    <w:rsid w:val="0049604E"/>
    <w:pPr>
      <w:tabs>
        <w:tab w:val="left" w:pos="360"/>
      </w:tabs>
      <w:suppressAutoHyphens/>
      <w:spacing w:after="0" w:line="520" w:lineRule="exact"/>
      <w:ind w:left="357" w:hanging="357"/>
    </w:pPr>
    <w:rPr>
      <w:rFonts w:ascii="Times New Roman" w:eastAsia="Times New Roman" w:hAnsi="Times New Roman" w:cs="Times New Roman"/>
      <w:sz w:val="24"/>
      <w:szCs w:val="20"/>
      <w:lang w:eastAsia="ar-SA"/>
    </w:rPr>
  </w:style>
  <w:style w:type="paragraph" w:customStyle="1" w:styleId="Corpodeltesto21">
    <w:name w:val="Corpo del testo 21"/>
    <w:basedOn w:val="Normale"/>
    <w:rsid w:val="0049604E"/>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orsivo">
    <w:name w:val="Corsivo"/>
    <w:rsid w:val="0049604E"/>
    <w:rPr>
      <w:rFonts w:ascii="Trebuchet MS" w:hAnsi="Trebuchet MS" w:cs="Trebuchet MS"/>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63130109">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28272935">
      <w:bodyDiv w:val="1"/>
      <w:marLeft w:val="0"/>
      <w:marRight w:val="0"/>
      <w:marTop w:val="0"/>
      <w:marBottom w:val="0"/>
      <w:divBdr>
        <w:top w:val="none" w:sz="0" w:space="0" w:color="auto"/>
        <w:left w:val="none" w:sz="0" w:space="0" w:color="auto"/>
        <w:bottom w:val="none" w:sz="0" w:space="0" w:color="auto"/>
        <w:right w:val="none" w:sz="0" w:space="0" w:color="auto"/>
      </w:divBdr>
    </w:div>
    <w:div w:id="417991575">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1750056">
      <w:bodyDiv w:val="1"/>
      <w:marLeft w:val="0"/>
      <w:marRight w:val="0"/>
      <w:marTop w:val="0"/>
      <w:marBottom w:val="0"/>
      <w:divBdr>
        <w:top w:val="none" w:sz="0" w:space="0" w:color="auto"/>
        <w:left w:val="none" w:sz="0" w:space="0" w:color="auto"/>
        <w:bottom w:val="none" w:sz="0" w:space="0" w:color="auto"/>
        <w:right w:val="none" w:sz="0" w:space="0" w:color="auto"/>
      </w:divBdr>
    </w:div>
    <w:div w:id="840197526">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245264581">
      <w:bodyDiv w:val="1"/>
      <w:marLeft w:val="0"/>
      <w:marRight w:val="0"/>
      <w:marTop w:val="0"/>
      <w:marBottom w:val="0"/>
      <w:divBdr>
        <w:top w:val="none" w:sz="0" w:space="0" w:color="auto"/>
        <w:left w:val="none" w:sz="0" w:space="0" w:color="auto"/>
        <w:bottom w:val="none" w:sz="0" w:space="0" w:color="auto"/>
        <w:right w:val="none" w:sz="0" w:space="0" w:color="auto"/>
      </w:divBdr>
    </w:div>
    <w:div w:id="1288928156">
      <w:bodyDiv w:val="1"/>
      <w:marLeft w:val="0"/>
      <w:marRight w:val="0"/>
      <w:marTop w:val="0"/>
      <w:marBottom w:val="0"/>
      <w:divBdr>
        <w:top w:val="none" w:sz="0" w:space="0" w:color="auto"/>
        <w:left w:val="none" w:sz="0" w:space="0" w:color="auto"/>
        <w:bottom w:val="none" w:sz="0" w:space="0" w:color="auto"/>
        <w:right w:val="none" w:sz="0" w:space="0" w:color="auto"/>
      </w:divBdr>
      <w:divsChild>
        <w:div w:id="122468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69697688">
      <w:bodyDiv w:val="1"/>
      <w:marLeft w:val="0"/>
      <w:marRight w:val="0"/>
      <w:marTop w:val="0"/>
      <w:marBottom w:val="0"/>
      <w:divBdr>
        <w:top w:val="none" w:sz="0" w:space="0" w:color="auto"/>
        <w:left w:val="none" w:sz="0" w:space="0" w:color="auto"/>
        <w:bottom w:val="none" w:sz="0" w:space="0" w:color="auto"/>
        <w:right w:val="none" w:sz="0" w:space="0" w:color="auto"/>
      </w:divBdr>
    </w:div>
    <w:div w:id="1892308117">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64018429">
      <w:bodyDiv w:val="1"/>
      <w:marLeft w:val="0"/>
      <w:marRight w:val="0"/>
      <w:marTop w:val="0"/>
      <w:marBottom w:val="0"/>
      <w:divBdr>
        <w:top w:val="none" w:sz="0" w:space="0" w:color="auto"/>
        <w:left w:val="none" w:sz="0" w:space="0" w:color="auto"/>
        <w:bottom w:val="none" w:sz="0" w:space="0" w:color="auto"/>
        <w:right w:val="none" w:sz="0" w:space="0" w:color="auto"/>
      </w:divBdr>
      <w:divsChild>
        <w:div w:id="1543322371">
          <w:marLeft w:val="0"/>
          <w:marRight w:val="0"/>
          <w:marTop w:val="60"/>
          <w:marBottom w:val="6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quistinretepa.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quistinretepa.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sis049007@istruzione.i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3.xml><?xml version="1.0" encoding="utf-8"?>
<ds:datastoreItem xmlns:ds="http://schemas.openxmlformats.org/officeDocument/2006/customXml" ds:itemID="{DB320AAA-EB55-0F48-A6F3-304708E5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4441</Words>
  <Characters>25320</Characters>
  <Application>Microsoft Office Word</Application>
  <DocSecurity>0</DocSecurity>
  <Lines>211</Lines>
  <Paragraphs>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2023-07-30T18:06:00Z</dcterms:created>
  <dcterms:modified xsi:type="dcterms:W3CDTF">2024-01-25T11:02:00Z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